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585" w:rsidRDefault="0049095C">
      <w:r>
        <w:rPr>
          <w:noProof/>
        </w:rPr>
        <mc:AlternateContent>
          <mc:Choice Requires="wps">
            <w:drawing>
              <wp:anchor distT="0" distB="0" distL="114300" distR="114300" simplePos="0" relativeHeight="251656704" behindDoc="0" locked="0" layoutInCell="1" allowOverlap="1">
                <wp:simplePos x="0" y="0"/>
                <wp:positionH relativeFrom="column">
                  <wp:posOffset>1329055</wp:posOffset>
                </wp:positionH>
                <wp:positionV relativeFrom="page">
                  <wp:posOffset>718185</wp:posOffset>
                </wp:positionV>
                <wp:extent cx="4181475" cy="1026160"/>
                <wp:effectExtent l="1270" t="381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102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C9B" w:rsidRPr="00F36C9B" w:rsidRDefault="00334710" w:rsidP="00E94786">
                            <w:pPr>
                              <w:jc w:val="center"/>
                              <w:rPr>
                                <w:b/>
                                <w:sz w:val="26"/>
                                <w:szCs w:val="26"/>
                              </w:rPr>
                            </w:pPr>
                            <w:r w:rsidRPr="00F36C9B">
                              <w:rPr>
                                <w:b/>
                                <w:sz w:val="26"/>
                                <w:szCs w:val="26"/>
                              </w:rPr>
                              <w:t xml:space="preserve">Cegléd Város </w:t>
                            </w:r>
                            <w:r w:rsidR="00F36C9B" w:rsidRPr="00F36C9B">
                              <w:rPr>
                                <w:b/>
                                <w:sz w:val="26"/>
                                <w:szCs w:val="26"/>
                              </w:rPr>
                              <w:t>Önkormányzatának</w:t>
                            </w:r>
                          </w:p>
                          <w:p w:rsidR="00334710" w:rsidRPr="00F36C9B" w:rsidRDefault="00334710" w:rsidP="00E94786">
                            <w:pPr>
                              <w:jc w:val="center"/>
                              <w:rPr>
                                <w:b/>
                                <w:sz w:val="26"/>
                                <w:szCs w:val="26"/>
                              </w:rPr>
                            </w:pPr>
                            <w:r w:rsidRPr="00F36C9B">
                              <w:rPr>
                                <w:b/>
                                <w:sz w:val="26"/>
                                <w:szCs w:val="26"/>
                              </w:rPr>
                              <w:t>Polgármesterétől</w:t>
                            </w:r>
                          </w:p>
                          <w:p w:rsidR="00334710" w:rsidRDefault="00334710" w:rsidP="00E94786">
                            <w:pPr>
                              <w:jc w:val="center"/>
                            </w:pPr>
                            <w:r w:rsidRPr="005B18C0">
                              <w:t>2700 Cegléd, Kossuth tér</w:t>
                            </w:r>
                            <w:r>
                              <w:t xml:space="preserve"> </w:t>
                            </w:r>
                            <w:r w:rsidRPr="005B18C0">
                              <w:t>1.</w:t>
                            </w:r>
                          </w:p>
                          <w:p w:rsidR="00334710" w:rsidRDefault="00334710" w:rsidP="00E94786">
                            <w:pPr>
                              <w:jc w:val="center"/>
                            </w:pPr>
                            <w:r>
                              <w:t>Levélcím: 2701 Cegléd, Pf.: 85.</w:t>
                            </w:r>
                          </w:p>
                          <w:p w:rsidR="00334710" w:rsidRDefault="00334710" w:rsidP="00E94786">
                            <w:pPr>
                              <w:jc w:val="center"/>
                            </w:pPr>
                            <w:r>
                              <w:t>Tel.: 06/53/511-400, Fax: 511-406, E-mail: polgarmester@cegledph.hu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104.65pt;margin-top:56.55pt;width:329.25pt;height:8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" filled="f" stroked="f">
                <v:textbox>
                  <w:txbxContent>
                    <w:p w:rsidR="00F36C9B" w:rsidRPr="00F36C9B" w:rsidRDefault="00334710" w:rsidP="00E94786">
                      <w:pPr>
                        <w:jc w:val="center"/>
                        <w:rPr>
                          <w:b/>
                          <w:sz w:val="26"/>
                          <w:szCs w:val="26"/>
                        </w:rPr>
                      </w:pPr>
                      <w:r w:rsidRPr="00F36C9B">
                        <w:rPr>
                          <w:b/>
                          <w:sz w:val="26"/>
                          <w:szCs w:val="26"/>
                        </w:rPr>
                        <w:t xml:space="preserve">Cegléd Város </w:t>
                      </w:r>
                      <w:r w:rsidR="00F36C9B" w:rsidRPr="00F36C9B">
                        <w:rPr>
                          <w:b/>
                          <w:sz w:val="26"/>
                          <w:szCs w:val="26"/>
                        </w:rPr>
                        <w:t>Önkormányzatának</w:t>
                      </w:r>
                    </w:p>
                    <w:p w:rsidR="00334710" w:rsidRPr="00F36C9B" w:rsidRDefault="00334710" w:rsidP="00E94786">
                      <w:pPr>
                        <w:jc w:val="center"/>
                        <w:rPr>
                          <w:b/>
                          <w:sz w:val="26"/>
                          <w:szCs w:val="26"/>
                        </w:rPr>
                      </w:pPr>
                      <w:r w:rsidRPr="00F36C9B">
                        <w:rPr>
                          <w:b/>
                          <w:sz w:val="26"/>
                          <w:szCs w:val="26"/>
                        </w:rPr>
                        <w:t>Polgármesterétől</w:t>
                      </w:r>
                    </w:p>
                    <w:p w:rsidR="00334710" w:rsidRDefault="00334710" w:rsidP="00E94786">
                      <w:pPr>
                        <w:jc w:val="center"/>
                      </w:pPr>
                      <w:r w:rsidRPr="005B18C0">
                        <w:t>2700 Cegléd, Kossuth tér</w:t>
                      </w:r>
                      <w:r>
                        <w:t xml:space="preserve"> </w:t>
                      </w:r>
                      <w:r w:rsidRPr="005B18C0">
                        <w:t>1.</w:t>
                      </w:r>
                    </w:p>
                    <w:p w:rsidR="00334710" w:rsidRDefault="00334710" w:rsidP="00E94786">
                      <w:pPr>
                        <w:jc w:val="center"/>
                      </w:pPr>
                      <w:r>
                        <w:t>Levélcím: 2701 Cegléd, Pf.: 85.</w:t>
                      </w:r>
                    </w:p>
                    <w:p w:rsidR="00334710" w:rsidRDefault="00334710" w:rsidP="00E94786">
                      <w:pPr>
                        <w:jc w:val="center"/>
                      </w:pPr>
                      <w:r>
                        <w:t>Tel.: 06/53/511-400, Fax: 511-406, E-mail: polgarmester@cegledph.hu</w:t>
                      </w:r>
                    </w:p>
                  </w:txbxContent>
                </v:textbox>
                <w10:wrap anchory="page"/>
              </v:shape>
            </w:pict>
          </mc:Fallback>
        </mc:AlternateContent>
      </w:r>
      <w:r>
        <w:rPr>
          <w:noProof/>
        </w:rPr>
        <w:drawing>
          <wp:anchor distT="0" distB="0" distL="114300" distR="114300" simplePos="0" relativeHeight="251658752" behindDoc="0" locked="0" layoutInCell="1" allowOverlap="0">
            <wp:simplePos x="0" y="0"/>
            <wp:positionH relativeFrom="column">
              <wp:posOffset>6350</wp:posOffset>
            </wp:positionH>
            <wp:positionV relativeFrom="page">
              <wp:posOffset>730250</wp:posOffset>
            </wp:positionV>
            <wp:extent cx="681990" cy="788670"/>
            <wp:effectExtent l="0" t="0" r="3810" b="0"/>
            <wp:wrapNone/>
            <wp:docPr id="21" name="Kép 21" descr="Cegl_címer_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egl_címer_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1990" cy="788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9F4" w:rsidRDefault="006259F4" w:rsidP="003F5B77">
      <w:pPr>
        <w:rPr>
          <w:sz w:val="20"/>
          <w:szCs w:val="20"/>
        </w:rPr>
      </w:pPr>
    </w:p>
    <w:p w:rsidR="00C005E4" w:rsidRDefault="00C005E4" w:rsidP="009E66D4">
      <w:pPr>
        <w:tabs>
          <w:tab w:val="left" w:pos="4820"/>
        </w:tabs>
        <w:rPr>
          <w:sz w:val="20"/>
          <w:szCs w:val="20"/>
        </w:rPr>
      </w:pPr>
    </w:p>
    <w:p w:rsidR="00C005E4" w:rsidRDefault="00C005E4" w:rsidP="009E66D4">
      <w:pPr>
        <w:tabs>
          <w:tab w:val="left" w:pos="4820"/>
        </w:tabs>
        <w:rPr>
          <w:sz w:val="20"/>
          <w:szCs w:val="20"/>
        </w:rPr>
      </w:pPr>
    </w:p>
    <w:p w:rsidR="00F36C9B" w:rsidRDefault="00F36C9B" w:rsidP="00ED7B8C">
      <w:pPr>
        <w:tabs>
          <w:tab w:val="left" w:pos="5812"/>
          <w:tab w:val="left" w:pos="6521"/>
        </w:tabs>
        <w:rPr>
          <w:sz w:val="20"/>
          <w:szCs w:val="20"/>
        </w:rPr>
      </w:pPr>
    </w:p>
    <w:p w:rsidR="00F36C9B" w:rsidRDefault="00F36C9B" w:rsidP="00ED7B8C">
      <w:pPr>
        <w:tabs>
          <w:tab w:val="left" w:pos="5812"/>
          <w:tab w:val="left" w:pos="6521"/>
        </w:tabs>
        <w:rPr>
          <w:sz w:val="20"/>
          <w:szCs w:val="20"/>
        </w:rPr>
      </w:pPr>
    </w:p>
    <w:p w:rsidR="00F36C9B" w:rsidRDefault="00F36C9B" w:rsidP="00ED7B8C">
      <w:pPr>
        <w:tabs>
          <w:tab w:val="left" w:pos="5812"/>
          <w:tab w:val="left" w:pos="6521"/>
        </w:tabs>
        <w:rPr>
          <w:sz w:val="20"/>
          <w:szCs w:val="20"/>
        </w:rPr>
      </w:pPr>
    </w:p>
    <w:p w:rsidR="006259F4" w:rsidRPr="009A3A9F" w:rsidRDefault="0049095C" w:rsidP="00C36ACE">
      <w:pPr>
        <w:tabs>
          <w:tab w:val="left" w:pos="4536"/>
        </w:tabs>
        <w:spacing w:before="120"/>
        <w:ind w:left="5103" w:hanging="5103"/>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838200</wp:posOffset>
                </wp:positionH>
                <wp:positionV relativeFrom="page">
                  <wp:posOffset>1775460</wp:posOffset>
                </wp:positionV>
                <wp:extent cx="5257800" cy="0"/>
                <wp:effectExtent l="5715" t="13335" r="13335" b="571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5025C" id="Line 2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66pt,139.8pt" to="480pt,1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S4bEg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">
                <w10:wrap anchory="page"/>
              </v:line>
            </w:pict>
          </mc:Fallback>
        </mc:AlternateContent>
      </w:r>
      <w:r w:rsidR="006259F4">
        <w:rPr>
          <w:sz w:val="20"/>
          <w:szCs w:val="20"/>
        </w:rPr>
        <w:t>Iktatószám:</w:t>
      </w:r>
      <w:r w:rsidR="009E66D4">
        <w:rPr>
          <w:sz w:val="20"/>
          <w:szCs w:val="20"/>
        </w:rPr>
        <w:t xml:space="preserve"> </w:t>
      </w:r>
      <w:r w:rsidR="00297F91">
        <w:rPr>
          <w:sz w:val="20"/>
          <w:szCs w:val="20"/>
        </w:rPr>
        <w:t>C/</w:t>
      </w:r>
      <w:r w:rsidR="00C36ACE">
        <w:rPr>
          <w:sz w:val="20"/>
          <w:szCs w:val="20"/>
        </w:rPr>
        <w:t>25303</w:t>
      </w:r>
      <w:r w:rsidR="009E66D4">
        <w:rPr>
          <w:sz w:val="20"/>
          <w:szCs w:val="20"/>
        </w:rPr>
        <w:t>/20</w:t>
      </w:r>
      <w:r>
        <w:rPr>
          <w:sz w:val="20"/>
          <w:szCs w:val="20"/>
        </w:rPr>
        <w:t>25</w:t>
      </w:r>
      <w:r w:rsidR="009E66D4">
        <w:rPr>
          <w:sz w:val="20"/>
          <w:szCs w:val="20"/>
        </w:rPr>
        <w:t>.</w:t>
      </w:r>
      <w:r w:rsidR="009E66D4">
        <w:rPr>
          <w:sz w:val="20"/>
          <w:szCs w:val="20"/>
        </w:rPr>
        <w:tab/>
      </w:r>
      <w:r w:rsidR="004D211A" w:rsidRPr="009E66D4">
        <w:rPr>
          <w:b/>
          <w:sz w:val="20"/>
          <w:szCs w:val="20"/>
          <w:u w:val="single"/>
        </w:rPr>
        <w:t>Tárgy:</w:t>
      </w:r>
      <w:r w:rsidR="00C005E4">
        <w:rPr>
          <w:b/>
          <w:sz w:val="20"/>
          <w:szCs w:val="20"/>
        </w:rPr>
        <w:t xml:space="preserve"> </w:t>
      </w:r>
      <w:r w:rsidR="00E857AB" w:rsidRPr="00E857AB">
        <w:rPr>
          <w:sz w:val="20"/>
          <w:szCs w:val="20"/>
        </w:rPr>
        <w:t>gyermekek, illetve családok átmeneti otthonáról</w:t>
      </w:r>
      <w:r w:rsidR="00E857AB">
        <w:rPr>
          <w:sz w:val="20"/>
          <w:szCs w:val="20"/>
        </w:rPr>
        <w:t xml:space="preserve"> törvényességi felügyeletnek</w:t>
      </w:r>
    </w:p>
    <w:p w:rsidR="00ED7B8C" w:rsidRDefault="00852A2A" w:rsidP="00BA51CE">
      <w:pPr>
        <w:tabs>
          <w:tab w:val="left" w:pos="4536"/>
        </w:tabs>
        <w:rPr>
          <w:sz w:val="20"/>
          <w:szCs w:val="20"/>
        </w:rPr>
      </w:pPr>
      <w:r>
        <w:rPr>
          <w:sz w:val="20"/>
          <w:szCs w:val="20"/>
        </w:rPr>
        <w:t xml:space="preserve">Előterjesztő: </w:t>
      </w:r>
      <w:r w:rsidR="0049095C">
        <w:rPr>
          <w:sz w:val="20"/>
          <w:szCs w:val="20"/>
        </w:rPr>
        <w:t>dr. Csáky András</w:t>
      </w:r>
      <w:r w:rsidR="00C005E4">
        <w:rPr>
          <w:sz w:val="20"/>
          <w:szCs w:val="20"/>
        </w:rPr>
        <w:t xml:space="preserve"> polgármester</w:t>
      </w:r>
      <w:r w:rsidR="009E66D4">
        <w:rPr>
          <w:sz w:val="20"/>
          <w:szCs w:val="20"/>
        </w:rPr>
        <w:tab/>
      </w:r>
      <w:r w:rsidR="00BA51CE" w:rsidRPr="00BA51CE">
        <w:rPr>
          <w:b/>
          <w:sz w:val="20"/>
          <w:szCs w:val="20"/>
          <w:u w:val="single"/>
        </w:rPr>
        <w:t>Melléklet</w:t>
      </w:r>
      <w:r w:rsidR="00BA51CE">
        <w:rPr>
          <w:sz w:val="20"/>
          <w:szCs w:val="20"/>
        </w:rPr>
        <w:t xml:space="preserve">: kormányhivatali információkérés (ld. szeptember </w:t>
      </w:r>
    </w:p>
    <w:p w:rsidR="00BA51CE" w:rsidRDefault="003F5B77" w:rsidP="00BA51CE">
      <w:pPr>
        <w:tabs>
          <w:tab w:val="left" w:pos="5387"/>
        </w:tabs>
        <w:rPr>
          <w:sz w:val="20"/>
          <w:szCs w:val="20"/>
        </w:rPr>
      </w:pPr>
      <w:r w:rsidRPr="00BF06FD">
        <w:rPr>
          <w:sz w:val="20"/>
          <w:szCs w:val="20"/>
        </w:rPr>
        <w:t xml:space="preserve">Szakmai előterjesztő: </w:t>
      </w:r>
      <w:r w:rsidR="00F47D22">
        <w:rPr>
          <w:sz w:val="20"/>
          <w:szCs w:val="20"/>
        </w:rPr>
        <w:t>Jáger Mária irodavezető</w:t>
      </w:r>
      <w:r w:rsidR="00BA51CE">
        <w:rPr>
          <w:sz w:val="20"/>
          <w:szCs w:val="20"/>
        </w:rPr>
        <w:tab/>
        <w:t>18-ára is kézbesített tájékoztató anyag)</w:t>
      </w:r>
    </w:p>
    <w:p w:rsidR="008C25E5" w:rsidRDefault="00656F6A" w:rsidP="00297F91">
      <w:pPr>
        <w:tabs>
          <w:tab w:val="left" w:pos="5387"/>
        </w:tabs>
        <w:rPr>
          <w:sz w:val="20"/>
          <w:szCs w:val="20"/>
        </w:rPr>
      </w:pPr>
      <w:r>
        <w:rPr>
          <w:sz w:val="20"/>
          <w:szCs w:val="20"/>
        </w:rPr>
        <w:t xml:space="preserve">Ügyintéző: </w:t>
      </w:r>
      <w:r w:rsidR="0049095C">
        <w:rPr>
          <w:sz w:val="20"/>
          <w:szCs w:val="20"/>
        </w:rPr>
        <w:t>Makai Viktória</w:t>
      </w:r>
      <w:r w:rsidR="00F47D22">
        <w:rPr>
          <w:sz w:val="20"/>
          <w:szCs w:val="20"/>
        </w:rPr>
        <w:t xml:space="preserve"> v</w:t>
      </w:r>
      <w:r w:rsidR="009A3A9F">
        <w:rPr>
          <w:sz w:val="20"/>
          <w:szCs w:val="20"/>
        </w:rPr>
        <w:t xml:space="preserve">ezető </w:t>
      </w:r>
      <w:r w:rsidR="00F47D22">
        <w:rPr>
          <w:sz w:val="20"/>
          <w:szCs w:val="20"/>
        </w:rPr>
        <w:t>főtanácsos</w:t>
      </w:r>
    </w:p>
    <w:p w:rsidR="008C25E5" w:rsidRDefault="008C25E5" w:rsidP="00B77D10">
      <w:pPr>
        <w:jc w:val="center"/>
        <w:rPr>
          <w:rFonts w:eastAsia="Calibri"/>
          <w:b/>
          <w:bCs/>
        </w:rPr>
      </w:pPr>
    </w:p>
    <w:p w:rsidR="00B77D10" w:rsidRPr="00B77D10" w:rsidRDefault="00B77D10" w:rsidP="00B77D10">
      <w:pPr>
        <w:jc w:val="center"/>
        <w:rPr>
          <w:rFonts w:eastAsia="Calibri"/>
        </w:rPr>
      </w:pPr>
      <w:r w:rsidRPr="00B77D10">
        <w:rPr>
          <w:rFonts w:eastAsia="Calibri"/>
          <w:b/>
          <w:bCs/>
        </w:rPr>
        <w:t>ELŐTERJESZTÉS</w:t>
      </w:r>
    </w:p>
    <w:p w:rsidR="00B77D10" w:rsidRPr="00B77D10" w:rsidRDefault="00B77D10" w:rsidP="00B77D10">
      <w:pPr>
        <w:jc w:val="center"/>
        <w:rPr>
          <w:rFonts w:eastAsia="Calibri"/>
        </w:rPr>
      </w:pPr>
      <w:r w:rsidRPr="00B77D10">
        <w:rPr>
          <w:rFonts w:eastAsia="Calibri"/>
        </w:rPr>
        <w:t>a Képviselő-testület 20</w:t>
      </w:r>
      <w:r w:rsidR="0049095C">
        <w:rPr>
          <w:rFonts w:eastAsia="Calibri"/>
        </w:rPr>
        <w:t>25</w:t>
      </w:r>
      <w:r w:rsidR="00297F91">
        <w:rPr>
          <w:rFonts w:eastAsia="Calibri"/>
        </w:rPr>
        <w:t xml:space="preserve">. </w:t>
      </w:r>
      <w:r w:rsidR="0049095C">
        <w:rPr>
          <w:rFonts w:eastAsia="Calibri"/>
        </w:rPr>
        <w:t>október</w:t>
      </w:r>
      <w:r w:rsidR="00ED7B8C">
        <w:rPr>
          <w:rFonts w:eastAsia="Calibri"/>
        </w:rPr>
        <w:t xml:space="preserve"> </w:t>
      </w:r>
      <w:r w:rsidR="00E857AB">
        <w:rPr>
          <w:rFonts w:eastAsia="Calibri"/>
        </w:rPr>
        <w:t>16</w:t>
      </w:r>
      <w:r w:rsidRPr="00B77D10">
        <w:rPr>
          <w:rFonts w:eastAsia="Calibri"/>
        </w:rPr>
        <w:t>-</w:t>
      </w:r>
      <w:r w:rsidR="00E857AB">
        <w:rPr>
          <w:rFonts w:eastAsia="Calibri"/>
        </w:rPr>
        <w:t>a</w:t>
      </w:r>
      <w:r w:rsidRPr="00B77D10">
        <w:rPr>
          <w:rFonts w:eastAsia="Calibri"/>
        </w:rPr>
        <w:t>i ülésére</w:t>
      </w:r>
    </w:p>
    <w:p w:rsidR="00B77D10" w:rsidRPr="00B77D10" w:rsidRDefault="00B77D10" w:rsidP="00B77D10">
      <w:pPr>
        <w:tabs>
          <w:tab w:val="left" w:pos="4060"/>
        </w:tabs>
        <w:rPr>
          <w:rFonts w:eastAsia="Calibri"/>
          <w:sz w:val="20"/>
          <w:szCs w:val="20"/>
        </w:rPr>
      </w:pPr>
    </w:p>
    <w:p w:rsidR="00B77D10" w:rsidRDefault="00B77D10" w:rsidP="00B77D10">
      <w:pPr>
        <w:jc w:val="center"/>
        <w:rPr>
          <w:rFonts w:eastAsia="Calibri"/>
          <w:b/>
          <w:bCs/>
        </w:rPr>
      </w:pPr>
      <w:r w:rsidRPr="00B77D10">
        <w:rPr>
          <w:rFonts w:eastAsia="Calibri"/>
          <w:b/>
          <w:bCs/>
        </w:rPr>
        <w:t>Tisztelt Képviselő-testület!</w:t>
      </w:r>
    </w:p>
    <w:p w:rsidR="00F47D22" w:rsidRDefault="00F47D22" w:rsidP="00E857AB">
      <w:pPr>
        <w:jc w:val="both"/>
        <w:rPr>
          <w:rFonts w:eastAsia="Calibri"/>
          <w:b/>
          <w:bCs/>
        </w:rPr>
      </w:pPr>
    </w:p>
    <w:p w:rsidR="00E857AB" w:rsidRDefault="00E857AB" w:rsidP="000C707C">
      <w:pPr>
        <w:jc w:val="both"/>
        <w:rPr>
          <w:rFonts w:eastAsia="Calibri"/>
          <w:bCs/>
        </w:rPr>
      </w:pPr>
      <w:r>
        <w:rPr>
          <w:rFonts w:eastAsia="Calibri"/>
          <w:bCs/>
        </w:rPr>
        <w:t xml:space="preserve">A </w:t>
      </w:r>
      <w:r w:rsidRPr="00E857AB">
        <w:rPr>
          <w:rFonts w:eastAsia="Calibri"/>
          <w:bCs/>
        </w:rPr>
        <w:t xml:space="preserve">Pest Vármegyei Kormányhivatal </w:t>
      </w:r>
      <w:r>
        <w:rPr>
          <w:rFonts w:eastAsia="Calibri"/>
          <w:bCs/>
        </w:rPr>
        <w:t xml:space="preserve">ún. információkéréssel fordult Pest Vármegye azon önkormányzataihoz, ahol </w:t>
      </w:r>
      <w:r w:rsidRPr="00E857AB">
        <w:rPr>
          <w:rFonts w:eastAsia="Calibri"/>
          <w:bCs/>
          <w:i/>
        </w:rPr>
        <w:t xml:space="preserve">a </w:t>
      </w:r>
      <w:r w:rsidR="00804986" w:rsidRPr="00E857AB">
        <w:rPr>
          <w:rFonts w:eastAsia="Calibri"/>
          <w:bCs/>
          <w:i/>
        </w:rPr>
        <w:t>gyermekek védelméről és a gyámügyi igazgatásról szóló 1997. évi XXXI. törvény</w:t>
      </w:r>
      <w:r w:rsidRPr="00E857AB">
        <w:rPr>
          <w:rFonts w:eastAsia="Calibri"/>
          <w:bCs/>
        </w:rPr>
        <w:t>ben</w:t>
      </w:r>
      <w:r w:rsidR="00804986">
        <w:rPr>
          <w:rFonts w:eastAsia="Calibri"/>
          <w:bCs/>
        </w:rPr>
        <w:t xml:space="preserve"> (továbbiakban: Gyvt.) </w:t>
      </w:r>
      <w:r>
        <w:rPr>
          <w:rFonts w:eastAsia="Calibri"/>
          <w:bCs/>
        </w:rPr>
        <w:t>előírt tárgyi kötelezettségek ellátását nem tartja megfelelőnek.</w:t>
      </w:r>
    </w:p>
    <w:p w:rsidR="00E857AB" w:rsidRDefault="00E857AB" w:rsidP="000C707C">
      <w:pPr>
        <w:jc w:val="both"/>
        <w:rPr>
          <w:rFonts w:eastAsia="Calibri"/>
          <w:bCs/>
        </w:rPr>
      </w:pPr>
      <w:r>
        <w:rPr>
          <w:rFonts w:eastAsia="Calibri"/>
          <w:bCs/>
        </w:rPr>
        <w:t>A levelet a szeptember 18-ai ülés anyagához tájékoztatóként adtuk közre, melyre alpolgármester asszony hozzászólásában is felhívta a figyelmet.</w:t>
      </w:r>
    </w:p>
    <w:p w:rsidR="00E857AB" w:rsidRPr="00D13AB0" w:rsidRDefault="00E857AB" w:rsidP="00E857AB">
      <w:pPr>
        <w:spacing w:before="120"/>
        <w:jc w:val="both"/>
        <w:rPr>
          <w:rFonts w:eastAsia="Calibri"/>
          <w:bCs/>
        </w:rPr>
      </w:pPr>
      <w:r w:rsidRPr="00D13AB0">
        <w:rPr>
          <w:rFonts w:eastAsia="Calibri"/>
          <w:bCs/>
        </w:rPr>
        <w:t xml:space="preserve">A Kormányhivatal </w:t>
      </w:r>
      <w:r w:rsidRPr="00BA51CE">
        <w:rPr>
          <w:rFonts w:eastAsia="Calibri"/>
          <w:b/>
          <w:bCs/>
        </w:rPr>
        <w:t>legkésőbb 2025. november 11-éig vár érdemi nyilatkozatot</w:t>
      </w:r>
      <w:r w:rsidRPr="00D13AB0">
        <w:rPr>
          <w:rFonts w:eastAsia="Calibri"/>
          <w:bCs/>
        </w:rPr>
        <w:t xml:space="preserve"> </w:t>
      </w:r>
      <w:r w:rsidR="00BA51CE">
        <w:rPr>
          <w:rFonts w:eastAsia="Calibri"/>
          <w:bCs/>
        </w:rPr>
        <w:t xml:space="preserve">önkormányzatunktól </w:t>
      </w:r>
      <w:r w:rsidRPr="00D13AB0">
        <w:rPr>
          <w:rFonts w:eastAsia="Calibri"/>
          <w:bCs/>
        </w:rPr>
        <w:t>a következő négy kérdésre:</w:t>
      </w:r>
    </w:p>
    <w:p w:rsidR="00E857AB" w:rsidRPr="00BA51CE" w:rsidRDefault="00E857AB" w:rsidP="001A248C">
      <w:pPr>
        <w:pStyle w:val="Listaszerbekezds"/>
        <w:numPr>
          <w:ilvl w:val="0"/>
          <w:numId w:val="2"/>
        </w:numPr>
        <w:spacing w:before="120"/>
        <w:jc w:val="both"/>
        <w:rPr>
          <w:rFonts w:ascii="Times New Roman" w:hAnsi="Times New Roman"/>
          <w:bCs/>
          <w:i/>
          <w:sz w:val="24"/>
          <w:szCs w:val="24"/>
        </w:rPr>
      </w:pPr>
      <w:r w:rsidRPr="00BA51CE">
        <w:rPr>
          <w:rFonts w:ascii="Times New Roman" w:hAnsi="Times New Roman"/>
          <w:bCs/>
          <w:i/>
          <w:sz w:val="24"/>
          <w:szCs w:val="24"/>
        </w:rPr>
        <w:t>A következő hároméves időszakban milyen módon kíván</w:t>
      </w:r>
      <w:r w:rsidR="00BA51CE" w:rsidRPr="00BA51CE">
        <w:rPr>
          <w:rFonts w:ascii="Times New Roman" w:hAnsi="Times New Roman"/>
          <w:bCs/>
          <w:i/>
          <w:sz w:val="24"/>
          <w:szCs w:val="24"/>
        </w:rPr>
        <w:t xml:space="preserve"> Cegléd Város Önkormányzata eleg</w:t>
      </w:r>
      <w:r w:rsidRPr="00BA51CE">
        <w:rPr>
          <w:rFonts w:ascii="Times New Roman" w:hAnsi="Times New Roman"/>
          <w:bCs/>
          <w:i/>
          <w:sz w:val="24"/>
          <w:szCs w:val="24"/>
        </w:rPr>
        <w:t>et tenni feladat-ellátási kötelezettsége teljesítésének (gyermekek átmeneti otthona létrehozása és működtetése)?</w:t>
      </w:r>
    </w:p>
    <w:p w:rsidR="00E857AB" w:rsidRPr="00BA51CE" w:rsidRDefault="00E857AB" w:rsidP="001A248C">
      <w:pPr>
        <w:pStyle w:val="Listaszerbekezds"/>
        <w:numPr>
          <w:ilvl w:val="0"/>
          <w:numId w:val="2"/>
        </w:numPr>
        <w:spacing w:before="120"/>
        <w:jc w:val="both"/>
        <w:rPr>
          <w:rFonts w:ascii="Times New Roman" w:hAnsi="Times New Roman"/>
          <w:bCs/>
          <w:i/>
          <w:sz w:val="24"/>
          <w:szCs w:val="24"/>
        </w:rPr>
      </w:pPr>
      <w:r w:rsidRPr="00BA51CE">
        <w:rPr>
          <w:rFonts w:ascii="Times New Roman" w:hAnsi="Times New Roman"/>
          <w:bCs/>
          <w:i/>
          <w:sz w:val="24"/>
          <w:szCs w:val="24"/>
        </w:rPr>
        <w:t>Milyen okok állnak a teljesítés útjában?</w:t>
      </w:r>
    </w:p>
    <w:p w:rsidR="00E857AB" w:rsidRPr="00BA51CE" w:rsidRDefault="00E857AB" w:rsidP="001A248C">
      <w:pPr>
        <w:pStyle w:val="Listaszerbekezds"/>
        <w:numPr>
          <w:ilvl w:val="0"/>
          <w:numId w:val="2"/>
        </w:numPr>
        <w:spacing w:before="120"/>
        <w:jc w:val="both"/>
        <w:rPr>
          <w:rFonts w:ascii="Times New Roman" w:hAnsi="Times New Roman"/>
          <w:bCs/>
          <w:i/>
          <w:sz w:val="24"/>
          <w:szCs w:val="24"/>
        </w:rPr>
      </w:pPr>
      <w:r w:rsidRPr="00BA51CE">
        <w:rPr>
          <w:rFonts w:ascii="Times New Roman" w:hAnsi="Times New Roman"/>
          <w:bCs/>
          <w:i/>
          <w:sz w:val="24"/>
          <w:szCs w:val="24"/>
        </w:rPr>
        <w:t>Mennyi költségvetési forrásra lenne szükségük a megvalósításhoz?</w:t>
      </w:r>
    </w:p>
    <w:p w:rsidR="00E857AB" w:rsidRDefault="00E857AB" w:rsidP="001A248C">
      <w:pPr>
        <w:pStyle w:val="Listaszerbekezds"/>
        <w:numPr>
          <w:ilvl w:val="0"/>
          <w:numId w:val="2"/>
        </w:numPr>
        <w:spacing w:before="120"/>
        <w:jc w:val="both"/>
        <w:rPr>
          <w:rFonts w:ascii="Times New Roman" w:hAnsi="Times New Roman"/>
          <w:bCs/>
          <w:i/>
          <w:sz w:val="24"/>
          <w:szCs w:val="24"/>
        </w:rPr>
      </w:pPr>
      <w:r w:rsidRPr="00BA51CE">
        <w:rPr>
          <w:rFonts w:ascii="Times New Roman" w:hAnsi="Times New Roman"/>
          <w:bCs/>
          <w:i/>
          <w:sz w:val="24"/>
          <w:szCs w:val="24"/>
        </w:rPr>
        <w:t>Milyen központi költségvetési javaslata van a két szolgáltatási forma finanszírozására?</w:t>
      </w:r>
    </w:p>
    <w:p w:rsidR="00BA51CE" w:rsidRDefault="00BA51CE" w:rsidP="00BA51CE">
      <w:pPr>
        <w:spacing w:before="120"/>
        <w:jc w:val="both"/>
        <w:rPr>
          <w:bCs/>
        </w:rPr>
      </w:pPr>
      <w:r>
        <w:rPr>
          <w:bCs/>
        </w:rPr>
        <w:t>Az előzményhez tartozik, hogy önkormányzatunk – ugyancsak kormányhivatali intézkedés, hatósági eljárás és figyelmeztetés előzménnyel – 2018-ban két civil szolgáltatóval kötött ellátási szerződést:</w:t>
      </w:r>
    </w:p>
    <w:p w:rsidR="00BA51CE" w:rsidRDefault="00BA51CE" w:rsidP="001A248C">
      <w:pPr>
        <w:pStyle w:val="Listaszerbekezds"/>
        <w:numPr>
          <w:ilvl w:val="0"/>
          <w:numId w:val="3"/>
        </w:numPr>
        <w:spacing w:after="0"/>
        <w:jc w:val="both"/>
        <w:rPr>
          <w:rFonts w:ascii="Times New Roman" w:eastAsia="Times New Roman" w:hAnsi="Times New Roman"/>
          <w:bCs/>
          <w:sz w:val="24"/>
          <w:szCs w:val="24"/>
          <w:lang w:eastAsia="hu-HU"/>
        </w:rPr>
      </w:pPr>
      <w:r>
        <w:rPr>
          <w:rFonts w:ascii="Times New Roman" w:eastAsia="Times New Roman" w:hAnsi="Times New Roman"/>
          <w:b/>
          <w:bCs/>
          <w:sz w:val="24"/>
          <w:szCs w:val="24"/>
          <w:lang w:eastAsia="hu-HU"/>
        </w:rPr>
        <w:t xml:space="preserve">gyermekek átmeneti otthona </w:t>
      </w:r>
      <w:r w:rsidR="0075113F" w:rsidRPr="0075113F">
        <w:rPr>
          <w:rFonts w:ascii="Times New Roman" w:eastAsia="Times New Roman" w:hAnsi="Times New Roman"/>
          <w:bCs/>
          <w:sz w:val="24"/>
          <w:szCs w:val="24"/>
          <w:lang w:eastAsia="hu-HU"/>
        </w:rPr>
        <w:t>(GYÁO)</w:t>
      </w:r>
      <w:r w:rsidR="0075113F">
        <w:rPr>
          <w:rFonts w:ascii="Times New Roman" w:eastAsia="Times New Roman" w:hAnsi="Times New Roman"/>
          <w:b/>
          <w:bCs/>
          <w:sz w:val="24"/>
          <w:szCs w:val="24"/>
          <w:lang w:eastAsia="hu-HU"/>
        </w:rPr>
        <w:t xml:space="preserve"> </w:t>
      </w:r>
      <w:r w:rsidRPr="00BA51CE">
        <w:rPr>
          <w:rFonts w:ascii="Times New Roman" w:eastAsia="Times New Roman" w:hAnsi="Times New Roman"/>
          <w:bCs/>
          <w:sz w:val="24"/>
          <w:szCs w:val="24"/>
          <w:lang w:eastAsia="hu-HU"/>
        </w:rPr>
        <w:t>ellátás tekintetében az</w:t>
      </w:r>
      <w:r>
        <w:rPr>
          <w:rFonts w:ascii="Times New Roman" w:eastAsia="Times New Roman" w:hAnsi="Times New Roman"/>
          <w:bCs/>
          <w:sz w:val="24"/>
          <w:szCs w:val="24"/>
          <w:lang w:eastAsia="hu-HU"/>
        </w:rPr>
        <w:t xml:space="preserve"> SOS - Gyermekfalu Magyarországi Alapítvánnyal, annak kecskeméti</w:t>
      </w:r>
      <w:r w:rsidR="004F26B6">
        <w:rPr>
          <w:rFonts w:ascii="Times New Roman" w:eastAsia="Times New Roman" w:hAnsi="Times New Roman"/>
          <w:bCs/>
          <w:sz w:val="24"/>
          <w:szCs w:val="24"/>
          <w:lang w:eastAsia="hu-HU"/>
        </w:rPr>
        <w:t xml:space="preserve"> intézménye igénybevételével – 4 férőhely állandó rendelkezésre állása mellett.</w:t>
      </w:r>
    </w:p>
    <w:p w:rsidR="00F33DA6" w:rsidRPr="00F33DA6" w:rsidRDefault="00F33DA6" w:rsidP="001A248C">
      <w:pPr>
        <w:pStyle w:val="Listaszerbekezds"/>
        <w:numPr>
          <w:ilvl w:val="0"/>
          <w:numId w:val="3"/>
        </w:numPr>
        <w:jc w:val="both"/>
        <w:rPr>
          <w:rFonts w:ascii="Times New Roman" w:eastAsia="Times New Roman" w:hAnsi="Times New Roman"/>
          <w:bCs/>
          <w:sz w:val="24"/>
          <w:szCs w:val="24"/>
          <w:lang w:eastAsia="hu-HU"/>
        </w:rPr>
      </w:pPr>
      <w:r w:rsidRPr="00BA51CE">
        <w:rPr>
          <w:rFonts w:ascii="Times New Roman" w:eastAsia="Times New Roman" w:hAnsi="Times New Roman"/>
          <w:b/>
          <w:bCs/>
          <w:sz w:val="24"/>
          <w:szCs w:val="24"/>
          <w:lang w:eastAsia="hu-HU"/>
        </w:rPr>
        <w:t>családok átmeneti otthona</w:t>
      </w:r>
      <w:r w:rsidRPr="00BA51CE">
        <w:rPr>
          <w:rFonts w:ascii="Times New Roman" w:eastAsia="Times New Roman" w:hAnsi="Times New Roman"/>
          <w:bCs/>
          <w:sz w:val="24"/>
          <w:szCs w:val="24"/>
          <w:lang w:eastAsia="hu-HU"/>
        </w:rPr>
        <w:t xml:space="preserve"> </w:t>
      </w:r>
      <w:r>
        <w:rPr>
          <w:rFonts w:ascii="Times New Roman" w:eastAsia="Times New Roman" w:hAnsi="Times New Roman"/>
          <w:bCs/>
          <w:sz w:val="24"/>
          <w:szCs w:val="24"/>
          <w:lang w:eastAsia="hu-HU"/>
        </w:rPr>
        <w:t xml:space="preserve">(CSÁO) </w:t>
      </w:r>
      <w:r w:rsidRPr="00BA51CE">
        <w:rPr>
          <w:rFonts w:ascii="Times New Roman" w:eastAsia="Times New Roman" w:hAnsi="Times New Roman"/>
          <w:bCs/>
          <w:sz w:val="24"/>
          <w:szCs w:val="24"/>
          <w:lang w:eastAsia="hu-HU"/>
        </w:rPr>
        <w:t>e</w:t>
      </w:r>
      <w:r>
        <w:rPr>
          <w:rFonts w:ascii="Times New Roman" w:eastAsia="Times New Roman" w:hAnsi="Times New Roman"/>
          <w:bCs/>
          <w:sz w:val="24"/>
          <w:szCs w:val="24"/>
          <w:lang w:eastAsia="hu-HU"/>
        </w:rPr>
        <w:t>llátás tekintetében a Magyar Vöröskereszt Pest Megyei Szervezetével, annak százhalombattai intézménye igénybevételére – 3 ceglédi család, de maximum 9 fő ceglédi lakos egyidejű ellátására;</w:t>
      </w:r>
    </w:p>
    <w:p w:rsidR="004F26B6" w:rsidRDefault="004F26B6" w:rsidP="004F26B6">
      <w:pPr>
        <w:ind w:left="64"/>
        <w:jc w:val="both"/>
        <w:rPr>
          <w:bCs/>
        </w:rPr>
      </w:pPr>
      <w:r>
        <w:rPr>
          <w:bCs/>
        </w:rPr>
        <w:t>A Kormányhivatal PE/SZOC/378-8/2018. számú végzésével, az intézkedések elfogadása mellett, megszűntette mindkét ellátás vonatkozásában a hatósági eljárást.</w:t>
      </w:r>
    </w:p>
    <w:p w:rsidR="0075113F" w:rsidRDefault="004F26B6" w:rsidP="004F26B6">
      <w:pPr>
        <w:spacing w:before="120"/>
        <w:ind w:left="64"/>
        <w:jc w:val="both"/>
        <w:rPr>
          <w:bCs/>
        </w:rPr>
      </w:pPr>
      <w:r>
        <w:rPr>
          <w:bCs/>
        </w:rPr>
        <w:t>A két szolgáltató rendszeresen, minden évben – idén a május 15-ei ülés napirendjén - beszámol a feladatellátás ellátási szerződésen, valamint hatályos jogszabályokon alapuló előző évi tevékenységéről. A beszámolók alapján a szerződött férőhelyek évről-évre elegendő</w:t>
      </w:r>
      <w:r w:rsidR="0075113F">
        <w:rPr>
          <w:bCs/>
        </w:rPr>
        <w:t>nek bizonyulnak:</w:t>
      </w:r>
    </w:p>
    <w:p w:rsidR="00F33DA6" w:rsidRDefault="00F33DA6" w:rsidP="001A248C">
      <w:pPr>
        <w:pStyle w:val="Listaszerbekezds"/>
        <w:numPr>
          <w:ilvl w:val="0"/>
          <w:numId w:val="4"/>
        </w:numPr>
        <w:spacing w:after="0"/>
        <w:jc w:val="both"/>
        <w:rPr>
          <w:rFonts w:ascii="Times New Roman" w:hAnsi="Times New Roman"/>
          <w:bCs/>
        </w:rPr>
      </w:pPr>
      <w:r w:rsidRPr="0075113F">
        <w:rPr>
          <w:rFonts w:ascii="Times New Roman" w:hAnsi="Times New Roman"/>
          <w:bCs/>
        </w:rPr>
        <w:t>GYÁO / 2024: összesen, de nem egy</w:t>
      </w:r>
      <w:r w:rsidR="006E0DDF">
        <w:rPr>
          <w:rFonts w:ascii="Times New Roman" w:hAnsi="Times New Roman"/>
          <w:bCs/>
        </w:rPr>
        <w:t xml:space="preserve"> </w:t>
      </w:r>
      <w:r w:rsidRPr="0075113F">
        <w:rPr>
          <w:rFonts w:ascii="Times New Roman" w:hAnsi="Times New Roman"/>
          <w:bCs/>
        </w:rPr>
        <w:t>időben 13 fő ceglédi illetőségű ellátott</w:t>
      </w:r>
    </w:p>
    <w:p w:rsidR="0075113F" w:rsidRPr="0075113F" w:rsidRDefault="0075113F" w:rsidP="001A248C">
      <w:pPr>
        <w:pStyle w:val="Listaszerbekezds"/>
        <w:numPr>
          <w:ilvl w:val="0"/>
          <w:numId w:val="4"/>
        </w:numPr>
        <w:spacing w:before="120"/>
        <w:jc w:val="both"/>
        <w:rPr>
          <w:rFonts w:ascii="Times New Roman" w:hAnsi="Times New Roman"/>
          <w:bCs/>
        </w:rPr>
      </w:pPr>
      <w:r>
        <w:rPr>
          <w:rFonts w:ascii="Times New Roman" w:hAnsi="Times New Roman"/>
          <w:bCs/>
        </w:rPr>
        <w:t>CSÁO / 2024:</w:t>
      </w:r>
      <w:r w:rsidR="00F33DA6">
        <w:rPr>
          <w:rFonts w:ascii="Times New Roman" w:hAnsi="Times New Roman"/>
          <w:bCs/>
        </w:rPr>
        <w:t xml:space="preserve"> 0 fő ceglédi illetőségű ellátott</w:t>
      </w:r>
    </w:p>
    <w:p w:rsidR="00F33DA6" w:rsidRPr="00F33DA6" w:rsidRDefault="00F33DA6" w:rsidP="00F33DA6">
      <w:pPr>
        <w:spacing w:before="120"/>
        <w:ind w:left="64"/>
        <w:jc w:val="both"/>
        <w:rPr>
          <w:bCs/>
          <w:u w:val="single"/>
        </w:rPr>
      </w:pPr>
      <w:r w:rsidRPr="00F33DA6">
        <w:rPr>
          <w:bCs/>
          <w:u w:val="single"/>
        </w:rPr>
        <w:t>Törvényi előírás</w:t>
      </w:r>
      <w:r>
        <w:rPr>
          <w:bCs/>
          <w:u w:val="single"/>
        </w:rPr>
        <w:t>ok</w:t>
      </w:r>
      <w:r w:rsidRPr="00F33DA6">
        <w:rPr>
          <w:bCs/>
          <w:u w:val="single"/>
        </w:rPr>
        <w:t>:</w:t>
      </w:r>
    </w:p>
    <w:p w:rsidR="00F33DA6" w:rsidRDefault="00F33DA6" w:rsidP="001A248C">
      <w:pPr>
        <w:pStyle w:val="Listaszerbekezds"/>
        <w:numPr>
          <w:ilvl w:val="0"/>
          <w:numId w:val="5"/>
        </w:numPr>
        <w:jc w:val="both"/>
        <w:rPr>
          <w:rFonts w:ascii="Times New Roman" w:hAnsi="Times New Roman"/>
          <w:bCs/>
          <w:i/>
        </w:rPr>
      </w:pPr>
      <w:r>
        <w:rPr>
          <w:rFonts w:ascii="Times New Roman" w:hAnsi="Times New Roman"/>
          <w:bCs/>
        </w:rPr>
        <w:lastRenderedPageBreak/>
        <w:t>GY</w:t>
      </w:r>
      <w:r w:rsidRPr="00F33DA6">
        <w:rPr>
          <w:rFonts w:ascii="Times New Roman" w:hAnsi="Times New Roman"/>
          <w:bCs/>
        </w:rPr>
        <w:t>ÁO:</w:t>
      </w:r>
      <w:r w:rsidRPr="00F33DA6">
        <w:rPr>
          <w:rFonts w:ascii="Times New Roman" w:hAnsi="Times New Roman"/>
          <w:bCs/>
          <w:i/>
        </w:rPr>
        <w:t xml:space="preserve"> </w:t>
      </w:r>
      <w:r>
        <w:rPr>
          <w:rFonts w:ascii="Times New Roman" w:hAnsi="Times New Roman"/>
          <w:bCs/>
          <w:i/>
        </w:rPr>
        <w:t xml:space="preserve">a Gyvt. </w:t>
      </w:r>
      <w:r w:rsidRPr="00F33DA6">
        <w:rPr>
          <w:rFonts w:ascii="Times New Roman" w:hAnsi="Times New Roman"/>
          <w:bCs/>
          <w:i/>
        </w:rPr>
        <w:t>94. § (3) bekezdés b) pontja alapján az a települési önkormányzat, amelynek területén húszezernél több állandó lakos él, gyermekek átmene</w:t>
      </w:r>
      <w:r>
        <w:rPr>
          <w:rFonts w:ascii="Times New Roman" w:hAnsi="Times New Roman"/>
          <w:bCs/>
          <w:i/>
        </w:rPr>
        <w:t>ti otthonát köteles működtetni;</w:t>
      </w:r>
    </w:p>
    <w:p w:rsidR="00F33DA6" w:rsidRDefault="00F33DA6" w:rsidP="001A248C">
      <w:pPr>
        <w:pStyle w:val="Listaszerbekezds"/>
        <w:numPr>
          <w:ilvl w:val="0"/>
          <w:numId w:val="5"/>
        </w:numPr>
        <w:spacing w:after="120"/>
        <w:jc w:val="both"/>
        <w:rPr>
          <w:rFonts w:ascii="Times New Roman" w:hAnsi="Times New Roman"/>
          <w:bCs/>
          <w:i/>
        </w:rPr>
      </w:pPr>
      <w:r w:rsidRPr="00F33DA6">
        <w:rPr>
          <w:rFonts w:ascii="Times New Roman" w:hAnsi="Times New Roman"/>
          <w:bCs/>
        </w:rPr>
        <w:t>CSÁO:</w:t>
      </w:r>
      <w:r w:rsidRPr="00F33DA6">
        <w:rPr>
          <w:rFonts w:ascii="Times New Roman" w:hAnsi="Times New Roman"/>
          <w:bCs/>
          <w:i/>
        </w:rPr>
        <w:t xml:space="preserve"> a Gyvt. 94. § (3) bekezdés c) pontja alapján az a települési önkormányzat, amelynek területén harmincezernél több állandó lakos él, családok átmene</w:t>
      </w:r>
      <w:r>
        <w:rPr>
          <w:rFonts w:ascii="Times New Roman" w:hAnsi="Times New Roman"/>
          <w:bCs/>
          <w:i/>
        </w:rPr>
        <w:t>ti otthonát köteles működtetni.</w:t>
      </w:r>
    </w:p>
    <w:p w:rsidR="00B94D0E" w:rsidRDefault="00B94D0E" w:rsidP="00F33DA6">
      <w:pPr>
        <w:jc w:val="both"/>
        <w:rPr>
          <w:rFonts w:eastAsia="Calibri"/>
          <w:bCs/>
        </w:rPr>
      </w:pPr>
      <w:r>
        <w:rPr>
          <w:rFonts w:eastAsia="Calibri"/>
          <w:bCs/>
        </w:rPr>
        <w:t xml:space="preserve">Cegléd Város Önkormányzatának fenntartásában </w:t>
      </w:r>
      <w:r w:rsidR="00F33DA6">
        <w:rPr>
          <w:rFonts w:eastAsia="Calibri"/>
          <w:bCs/>
        </w:rPr>
        <w:t>nem</w:t>
      </w:r>
      <w:r>
        <w:rPr>
          <w:rFonts w:eastAsia="Calibri"/>
          <w:bCs/>
        </w:rPr>
        <w:t xml:space="preserve"> működik olyan intézmény, ahol a családok</w:t>
      </w:r>
      <w:r w:rsidR="00964BA0">
        <w:rPr>
          <w:rFonts w:eastAsia="Calibri"/>
          <w:bCs/>
        </w:rPr>
        <w:t xml:space="preserve"> és a gyermekek</w:t>
      </w:r>
      <w:r>
        <w:rPr>
          <w:rFonts w:eastAsia="Calibri"/>
          <w:bCs/>
        </w:rPr>
        <w:t xml:space="preserve"> fentiekben nevesített ellátása biztosítható lenne.</w:t>
      </w:r>
      <w:r w:rsidR="00F33DA6">
        <w:rPr>
          <w:rFonts w:eastAsia="Calibri"/>
          <w:bCs/>
        </w:rPr>
        <w:t xml:space="preserve"> </w:t>
      </w:r>
      <w:r>
        <w:rPr>
          <w:rFonts w:eastAsia="Calibri"/>
          <w:bCs/>
        </w:rPr>
        <w:t>A Gyvt. 97. §-a alapján az ellátást az önkormányzat állami, egyházi fenntartóval</w:t>
      </w:r>
      <w:r w:rsidR="00F36C9B">
        <w:rPr>
          <w:rFonts w:eastAsia="Calibri"/>
          <w:bCs/>
        </w:rPr>
        <w:t>,</w:t>
      </w:r>
      <w:r>
        <w:rPr>
          <w:rFonts w:eastAsia="Calibri"/>
          <w:bCs/>
        </w:rPr>
        <w:t xml:space="preserve"> vagy más nem állami fenntartóval kötött ellátási sz</w:t>
      </w:r>
      <w:r w:rsidR="00F36C9B">
        <w:rPr>
          <w:rFonts w:eastAsia="Calibri"/>
          <w:bCs/>
        </w:rPr>
        <w:t xml:space="preserve">erződés </w:t>
      </w:r>
      <w:r w:rsidR="00F33DA6">
        <w:rPr>
          <w:rFonts w:eastAsia="Calibri"/>
          <w:bCs/>
        </w:rPr>
        <w:t>útján is biztosíthatja, ahogy jelenleg is történik.</w:t>
      </w:r>
    </w:p>
    <w:p w:rsidR="007757F1" w:rsidRDefault="007757F1" w:rsidP="00CE65AF">
      <w:pPr>
        <w:spacing w:before="120"/>
        <w:jc w:val="both"/>
        <w:rPr>
          <w:rFonts w:eastAsia="Calibri"/>
          <w:bCs/>
        </w:rPr>
      </w:pPr>
      <w:r>
        <w:rPr>
          <w:rFonts w:eastAsia="Calibri"/>
          <w:bCs/>
        </w:rPr>
        <w:t xml:space="preserve">A Kormányhivatal mostani </w:t>
      </w:r>
      <w:r w:rsidRPr="001B7757">
        <w:rPr>
          <w:rFonts w:eastAsia="Calibri"/>
          <w:bCs/>
          <w:i/>
        </w:rPr>
        <w:t>információkérésében</w:t>
      </w:r>
      <w:r>
        <w:rPr>
          <w:rFonts w:eastAsia="Calibri"/>
          <w:bCs/>
        </w:rPr>
        <w:t xml:space="preserve"> arra hívta fel a figyelmet, hogy nem elfogadható az a gyakorlat, miszerint az ellátási szerződések kevesebb, mint 12 férőhelyre kerültek megkötésre.</w:t>
      </w:r>
    </w:p>
    <w:p w:rsidR="007757F1" w:rsidRDefault="007757F1" w:rsidP="00CE65AF">
      <w:pPr>
        <w:spacing w:before="120"/>
        <w:jc w:val="both"/>
        <w:rPr>
          <w:rFonts w:eastAsia="Calibri"/>
          <w:bCs/>
        </w:rPr>
      </w:pPr>
      <w:r>
        <w:rPr>
          <w:rFonts w:eastAsia="Calibri"/>
          <w:bCs/>
        </w:rPr>
        <w:t xml:space="preserve">E kifogás alapjaként: </w:t>
      </w:r>
    </w:p>
    <w:p w:rsidR="007757F1" w:rsidRPr="001B7757" w:rsidRDefault="007757F1" w:rsidP="001A248C">
      <w:pPr>
        <w:pStyle w:val="Listaszerbekezds"/>
        <w:numPr>
          <w:ilvl w:val="0"/>
          <w:numId w:val="6"/>
        </w:numPr>
        <w:spacing w:before="120" w:after="120"/>
        <w:jc w:val="both"/>
        <w:rPr>
          <w:rFonts w:ascii="Times New Roman" w:hAnsi="Times New Roman"/>
          <w:bCs/>
          <w:sz w:val="24"/>
          <w:szCs w:val="24"/>
        </w:rPr>
      </w:pPr>
      <w:r w:rsidRPr="001B7757">
        <w:rPr>
          <w:rFonts w:ascii="Times New Roman" w:hAnsi="Times New Roman"/>
          <w:b/>
          <w:bCs/>
          <w:sz w:val="24"/>
          <w:szCs w:val="24"/>
        </w:rPr>
        <w:t>GYÁO esetében</w:t>
      </w:r>
      <w:r w:rsidRPr="001B7757">
        <w:rPr>
          <w:rFonts w:ascii="Times New Roman" w:hAnsi="Times New Roman"/>
          <w:bCs/>
          <w:sz w:val="24"/>
          <w:szCs w:val="24"/>
        </w:rPr>
        <w:t xml:space="preserve"> a Gyvt. 50. § (3) bekezdését hivatkozták meg, melynek hatályos szövege a következő:</w:t>
      </w:r>
    </w:p>
    <w:p w:rsidR="007757F1" w:rsidRPr="007757F1" w:rsidRDefault="007757F1" w:rsidP="007757F1">
      <w:pPr>
        <w:ind w:left="567"/>
        <w:jc w:val="both"/>
        <w:rPr>
          <w:i/>
          <w:sz w:val="22"/>
          <w:szCs w:val="22"/>
        </w:rPr>
      </w:pPr>
      <w:r>
        <w:rPr>
          <w:b/>
          <w:bCs/>
          <w:i/>
          <w:sz w:val="22"/>
          <w:szCs w:val="22"/>
        </w:rPr>
        <w:t>„</w:t>
      </w:r>
      <w:r w:rsidRPr="007757F1">
        <w:rPr>
          <w:b/>
          <w:bCs/>
          <w:i/>
          <w:sz w:val="22"/>
          <w:szCs w:val="22"/>
        </w:rPr>
        <w:t>50. §</w:t>
      </w:r>
      <w:r w:rsidRPr="007757F1">
        <w:rPr>
          <w:i/>
          <w:sz w:val="22"/>
          <w:szCs w:val="22"/>
        </w:rPr>
        <w:t xml:space="preserve"> (1) A gyermekek átmeneti otthonában az a családban élő, tizenkettedik életévét betöltött vagy tizenkettedik életévét be nem töltött, nem helyettes szülőnél elhelyezett gyermek helyezhető el, aki átmenetileg ellátás és felügyelet nélkül marad, vagy elhelyezés hiányában ezek nélkül maradna, valamint akinek ellátása a család életvezetési nehézségei miatt veszélyeztetett.</w:t>
      </w:r>
    </w:p>
    <w:p w:rsidR="007757F1" w:rsidRPr="007757F1" w:rsidRDefault="007757F1" w:rsidP="007757F1">
      <w:pPr>
        <w:ind w:left="567"/>
        <w:jc w:val="both"/>
        <w:rPr>
          <w:i/>
          <w:sz w:val="22"/>
          <w:szCs w:val="22"/>
        </w:rPr>
      </w:pPr>
      <w:r w:rsidRPr="007757F1">
        <w:rPr>
          <w:i/>
          <w:sz w:val="22"/>
          <w:szCs w:val="22"/>
        </w:rPr>
        <w:t>(2) A gyermekek átmeneti otthona segítséget nyújt – a gyermekjóléti szolgálattal együttműködve – a gyermek családjába történő visszatéréséhez.</w:t>
      </w:r>
    </w:p>
    <w:p w:rsidR="007757F1" w:rsidRPr="007757F1" w:rsidRDefault="007757F1" w:rsidP="007757F1">
      <w:pPr>
        <w:ind w:left="567"/>
        <w:jc w:val="both"/>
        <w:rPr>
          <w:b/>
          <w:i/>
          <w:sz w:val="22"/>
          <w:szCs w:val="22"/>
        </w:rPr>
      </w:pPr>
      <w:r w:rsidRPr="007757F1">
        <w:rPr>
          <w:b/>
          <w:i/>
          <w:sz w:val="22"/>
          <w:szCs w:val="22"/>
        </w:rPr>
        <w:t>(3) A gyermekek átmeneti otthona legalább tizenkettő, de legfeljebb negyven gyermek és felnőtt ellátását biztosítja.</w:t>
      </w:r>
    </w:p>
    <w:p w:rsidR="007757F1" w:rsidRPr="007757F1" w:rsidRDefault="007757F1" w:rsidP="007757F1">
      <w:pPr>
        <w:ind w:left="567"/>
        <w:jc w:val="both"/>
        <w:rPr>
          <w:i/>
          <w:sz w:val="22"/>
          <w:szCs w:val="22"/>
        </w:rPr>
      </w:pPr>
      <w:r w:rsidRPr="007757F1">
        <w:rPr>
          <w:i/>
          <w:sz w:val="22"/>
          <w:szCs w:val="22"/>
        </w:rPr>
        <w:t>(4) Az átmeneti lakásotthon olyan otthon, amely legfeljebb tizenkettő gyermek és felnőtt ellátását biztosítja önálló lakásban, családias körülmények között.</w:t>
      </w:r>
    </w:p>
    <w:p w:rsidR="007757F1" w:rsidRPr="007757F1" w:rsidRDefault="007757F1" w:rsidP="007757F1">
      <w:pPr>
        <w:ind w:left="567"/>
        <w:jc w:val="both"/>
        <w:rPr>
          <w:i/>
          <w:sz w:val="22"/>
          <w:szCs w:val="22"/>
        </w:rPr>
      </w:pPr>
      <w:r w:rsidRPr="007757F1">
        <w:rPr>
          <w:i/>
          <w:sz w:val="22"/>
          <w:szCs w:val="22"/>
        </w:rPr>
        <w:t>(5) A gyermekek átmeneti otthona önálló helyettes szülőt vagy helyettes szülői hálózatot működtethet és ebben az esetben ellátja az ezzel kapcsolatos – a 49. § (4) bekezdésében meghatározott – feladatokat. Az átmeneti otthon által foglalkoztatott helyettes szülők az átmeneti otthoni férőhely felének megfelelő létszámú gyermek teljes körű ellátását biztosíthatják.</w:t>
      </w:r>
      <w:r>
        <w:rPr>
          <w:i/>
          <w:sz w:val="22"/>
          <w:szCs w:val="22"/>
        </w:rPr>
        <w:t>”</w:t>
      </w:r>
    </w:p>
    <w:p w:rsidR="00F33DA6" w:rsidRPr="001B7757" w:rsidRDefault="007757F1" w:rsidP="001A248C">
      <w:pPr>
        <w:pStyle w:val="Listaszerbekezds"/>
        <w:numPr>
          <w:ilvl w:val="0"/>
          <w:numId w:val="6"/>
        </w:numPr>
        <w:spacing w:before="120" w:after="120"/>
        <w:jc w:val="both"/>
        <w:rPr>
          <w:rFonts w:ascii="Times New Roman" w:hAnsi="Times New Roman"/>
          <w:bCs/>
          <w:sz w:val="24"/>
          <w:szCs w:val="24"/>
        </w:rPr>
      </w:pPr>
      <w:r w:rsidRPr="001B7757">
        <w:rPr>
          <w:rFonts w:ascii="Times New Roman" w:hAnsi="Times New Roman"/>
          <w:b/>
          <w:bCs/>
          <w:sz w:val="24"/>
          <w:szCs w:val="24"/>
        </w:rPr>
        <w:t>CSÁO esetében</w:t>
      </w:r>
      <w:r w:rsidRPr="001B7757">
        <w:rPr>
          <w:rFonts w:ascii="Times New Roman" w:hAnsi="Times New Roman"/>
          <w:bCs/>
          <w:sz w:val="24"/>
          <w:szCs w:val="24"/>
        </w:rPr>
        <w:t xml:space="preserve"> a Gyvt. 51. § (2) bekezdését hivatkozták meg, melynek hatályos szövege a következő:</w:t>
      </w:r>
    </w:p>
    <w:p w:rsidR="007757F1" w:rsidRPr="007757F1" w:rsidRDefault="007757F1" w:rsidP="007757F1">
      <w:pPr>
        <w:pStyle w:val="uj"/>
        <w:spacing w:before="0" w:beforeAutospacing="0" w:after="0" w:afterAutospacing="0"/>
        <w:ind w:left="567"/>
        <w:jc w:val="both"/>
        <w:rPr>
          <w:i/>
          <w:sz w:val="22"/>
          <w:szCs w:val="22"/>
        </w:rPr>
      </w:pPr>
      <w:r w:rsidRPr="007757F1">
        <w:rPr>
          <w:rStyle w:val="highlighted"/>
          <w:b/>
          <w:bCs/>
          <w:i/>
          <w:sz w:val="22"/>
          <w:szCs w:val="22"/>
        </w:rPr>
        <w:t>51. §</w:t>
      </w:r>
      <w:r w:rsidRPr="007757F1">
        <w:rPr>
          <w:rStyle w:val="highlighted"/>
          <w:i/>
          <w:sz w:val="22"/>
          <w:szCs w:val="22"/>
        </w:rPr>
        <w:t xml:space="preserve"> (1) Az otthontalanná vált szülő kérelmére a családok átmeneti otthonában együttesen helyezhető el a gyermek és szülője, valamint legfeljebb 21. életévének betöltéséig vagy – ha tanulói jogviszonyban, hallgatói jogviszonyban vagy felnőttképzési jogviszonyban áll –, legfeljebb 24. életévének betöltéséig a gyermek nagykorú testvére, feltéve, hogy elhelyezés hiányában lakhatásuk nem lenne biztosított, és a gyermeket emiatt el kellene választani szülőjétől, családjától. A nagykorú testvér tanulói jogviszonyának, hallgatói jogviszonyának vagy felnőttképzési jogviszonyának fennállását félévente igazolni kell.</w:t>
      </w:r>
    </w:p>
    <w:p w:rsidR="007757F1" w:rsidRPr="007757F1" w:rsidRDefault="007757F1" w:rsidP="007757F1">
      <w:pPr>
        <w:pStyle w:val="uj"/>
        <w:spacing w:before="0" w:beforeAutospacing="0" w:after="0" w:afterAutospacing="0"/>
        <w:ind w:left="567" w:firstLine="426"/>
        <w:jc w:val="both"/>
        <w:rPr>
          <w:b/>
          <w:i/>
          <w:sz w:val="22"/>
          <w:szCs w:val="22"/>
        </w:rPr>
      </w:pPr>
      <w:r w:rsidRPr="007757F1">
        <w:rPr>
          <w:rStyle w:val="highlighted"/>
          <w:b/>
          <w:i/>
          <w:sz w:val="22"/>
          <w:szCs w:val="22"/>
        </w:rPr>
        <w:t>(2) A családok átmeneti otthona legalább tizenkettő, de legfeljebb negyven felnőtt és gyermek együttes ellátását biztosítja.</w:t>
      </w:r>
    </w:p>
    <w:p w:rsidR="007757F1" w:rsidRPr="007757F1" w:rsidRDefault="007757F1" w:rsidP="007757F1">
      <w:pPr>
        <w:pStyle w:val="uj"/>
        <w:spacing w:before="0" w:beforeAutospacing="0" w:after="0" w:afterAutospacing="0"/>
        <w:ind w:left="567" w:firstLine="426"/>
        <w:jc w:val="both"/>
        <w:rPr>
          <w:i/>
          <w:sz w:val="22"/>
          <w:szCs w:val="22"/>
        </w:rPr>
      </w:pPr>
      <w:r w:rsidRPr="007757F1">
        <w:rPr>
          <w:rStyle w:val="highlighted"/>
          <w:i/>
          <w:sz w:val="22"/>
          <w:szCs w:val="22"/>
        </w:rPr>
        <w:t>(3) A családok átmeneti otthona a felnőtt és a gyermek együttes ellátása során</w:t>
      </w:r>
    </w:p>
    <w:p w:rsidR="007757F1" w:rsidRPr="007757F1" w:rsidRDefault="007757F1" w:rsidP="007757F1">
      <w:pPr>
        <w:pStyle w:val="uj"/>
        <w:spacing w:before="0" w:beforeAutospacing="0" w:after="0" w:afterAutospacing="0"/>
        <w:ind w:left="567"/>
        <w:jc w:val="both"/>
        <w:rPr>
          <w:i/>
          <w:sz w:val="22"/>
          <w:szCs w:val="22"/>
        </w:rPr>
      </w:pPr>
      <w:r w:rsidRPr="007757F1">
        <w:rPr>
          <w:rStyle w:val="highlighted"/>
          <w:i/>
          <w:sz w:val="22"/>
          <w:szCs w:val="22"/>
        </w:rPr>
        <w:t>a) befogadja az életvezetési problémák vagy más szociális és családi krízis miatt otthontalanná vált, továbbá védelmet kereső szülőt és gyermekét,</w:t>
      </w:r>
    </w:p>
    <w:p w:rsidR="007757F1" w:rsidRPr="007757F1" w:rsidRDefault="007757F1" w:rsidP="007757F1">
      <w:pPr>
        <w:pStyle w:val="uj"/>
        <w:spacing w:before="0" w:beforeAutospacing="0" w:after="0" w:afterAutospacing="0"/>
        <w:ind w:left="567"/>
        <w:jc w:val="both"/>
        <w:rPr>
          <w:i/>
          <w:sz w:val="22"/>
          <w:szCs w:val="22"/>
        </w:rPr>
      </w:pPr>
      <w:r w:rsidRPr="007757F1">
        <w:rPr>
          <w:rStyle w:val="highlighted"/>
          <w:i/>
          <w:sz w:val="22"/>
          <w:szCs w:val="22"/>
        </w:rPr>
        <w:t>b) befogadja a válsághelyzetben lévő bántalmazott vagy várandós anyát, illetve a szülészetről kikerülő anyát és gyermekét, valamint a várandós anya kérelmére az anya élettársát vagy férjét.</w:t>
      </w:r>
    </w:p>
    <w:p w:rsidR="007757F1" w:rsidRPr="007757F1" w:rsidRDefault="007757F1" w:rsidP="007757F1">
      <w:pPr>
        <w:pStyle w:val="uj"/>
        <w:spacing w:before="0" w:beforeAutospacing="0" w:after="0" w:afterAutospacing="0"/>
        <w:ind w:left="567"/>
        <w:jc w:val="both"/>
        <w:rPr>
          <w:i/>
          <w:sz w:val="22"/>
          <w:szCs w:val="22"/>
        </w:rPr>
      </w:pPr>
      <w:r w:rsidRPr="007757F1">
        <w:rPr>
          <w:rStyle w:val="highlighted"/>
          <w:i/>
          <w:sz w:val="22"/>
          <w:szCs w:val="22"/>
        </w:rPr>
        <w:t>c) biztosítja az ellátást igénylő gyermek átmeneti gondozását és befogadja otthontalanná vált szüleit,</w:t>
      </w:r>
    </w:p>
    <w:p w:rsidR="007757F1" w:rsidRPr="007757F1" w:rsidRDefault="007757F1" w:rsidP="007757F1">
      <w:pPr>
        <w:pStyle w:val="uj"/>
        <w:spacing w:before="0" w:beforeAutospacing="0" w:after="0" w:afterAutospacing="0"/>
        <w:ind w:left="567"/>
        <w:jc w:val="both"/>
        <w:rPr>
          <w:i/>
          <w:sz w:val="22"/>
          <w:szCs w:val="22"/>
        </w:rPr>
      </w:pPr>
      <w:r w:rsidRPr="007757F1">
        <w:rPr>
          <w:rStyle w:val="highlighted"/>
          <w:i/>
          <w:sz w:val="22"/>
          <w:szCs w:val="22"/>
        </w:rPr>
        <w:t>d) segítséget nyújt a szülőnek gyermeke szükség szerinti ellátásához, gondozásához, neveléséhez,</w:t>
      </w:r>
    </w:p>
    <w:p w:rsidR="007757F1" w:rsidRPr="007757F1" w:rsidRDefault="007757F1" w:rsidP="007757F1">
      <w:pPr>
        <w:pStyle w:val="uj"/>
        <w:spacing w:before="0" w:beforeAutospacing="0" w:after="0" w:afterAutospacing="0"/>
        <w:ind w:left="567"/>
        <w:jc w:val="both"/>
        <w:rPr>
          <w:i/>
          <w:sz w:val="22"/>
          <w:szCs w:val="22"/>
        </w:rPr>
      </w:pPr>
      <w:r w:rsidRPr="007757F1">
        <w:rPr>
          <w:rStyle w:val="highlighted"/>
          <w:i/>
          <w:sz w:val="22"/>
          <w:szCs w:val="22"/>
        </w:rPr>
        <w:t>e) biztosítja a szülő számára a gyermekével való együttes lakhatást és a szükség szerinti ellátást,</w:t>
      </w:r>
    </w:p>
    <w:p w:rsidR="007757F1" w:rsidRPr="007757F1" w:rsidRDefault="007757F1" w:rsidP="007757F1">
      <w:pPr>
        <w:pStyle w:val="uj"/>
        <w:spacing w:before="0" w:beforeAutospacing="0" w:after="0" w:afterAutospacing="0"/>
        <w:ind w:left="567"/>
        <w:jc w:val="both"/>
        <w:rPr>
          <w:i/>
          <w:sz w:val="22"/>
          <w:szCs w:val="22"/>
        </w:rPr>
      </w:pPr>
      <w:r w:rsidRPr="007757F1">
        <w:rPr>
          <w:rStyle w:val="highlighted"/>
          <w:i/>
          <w:sz w:val="22"/>
          <w:szCs w:val="22"/>
        </w:rPr>
        <w:t>f) a szülőknek az ellátás mellett jogi, pszichológiai és mentálhigiénés segítséget nyújt,</w:t>
      </w:r>
    </w:p>
    <w:p w:rsidR="007757F1" w:rsidRPr="007757F1" w:rsidRDefault="007757F1" w:rsidP="007757F1">
      <w:pPr>
        <w:pStyle w:val="uj"/>
        <w:spacing w:before="0" w:beforeAutospacing="0" w:after="0" w:afterAutospacing="0"/>
        <w:ind w:left="567"/>
        <w:jc w:val="both"/>
        <w:rPr>
          <w:i/>
          <w:sz w:val="22"/>
          <w:szCs w:val="22"/>
        </w:rPr>
      </w:pPr>
      <w:r w:rsidRPr="007757F1">
        <w:rPr>
          <w:rStyle w:val="highlighted"/>
          <w:i/>
          <w:sz w:val="22"/>
          <w:szCs w:val="22"/>
        </w:rPr>
        <w:t xml:space="preserve">g) közreműködik – a gyermekjóléti szolgálattal együttműködve – az átmeneti gondozást szükségessé tevő okok megszüntetésében, a család helyzetének rendezésében, otthontalanságának </w:t>
      </w:r>
      <w:proofErr w:type="gramStart"/>
      <w:r w:rsidRPr="007757F1">
        <w:rPr>
          <w:rStyle w:val="highlighted"/>
          <w:i/>
          <w:sz w:val="22"/>
          <w:szCs w:val="22"/>
        </w:rPr>
        <w:t>megszüntetésében</w:t>
      </w:r>
      <w:r>
        <w:rPr>
          <w:rStyle w:val="highlighted"/>
          <w:i/>
          <w:sz w:val="22"/>
          <w:szCs w:val="22"/>
        </w:rPr>
        <w:t>..</w:t>
      </w:r>
      <w:proofErr w:type="gramEnd"/>
      <w:r>
        <w:rPr>
          <w:rStyle w:val="highlighted"/>
          <w:i/>
          <w:sz w:val="22"/>
          <w:szCs w:val="22"/>
        </w:rPr>
        <w:t>”</w:t>
      </w:r>
      <w:r w:rsidRPr="007757F1">
        <w:rPr>
          <w:rStyle w:val="highlighted"/>
          <w:i/>
          <w:sz w:val="22"/>
          <w:szCs w:val="22"/>
        </w:rPr>
        <w:t>.</w:t>
      </w:r>
    </w:p>
    <w:p w:rsidR="001B7757" w:rsidRDefault="007757F1" w:rsidP="00CE65AF">
      <w:pPr>
        <w:spacing w:before="120"/>
        <w:jc w:val="both"/>
        <w:rPr>
          <w:rFonts w:eastAsia="Calibri"/>
          <w:bCs/>
        </w:rPr>
      </w:pPr>
      <w:r>
        <w:rPr>
          <w:rFonts w:eastAsia="Calibri"/>
          <w:bCs/>
        </w:rPr>
        <w:t xml:space="preserve">A Kormányhivatal mostani </w:t>
      </w:r>
      <w:r w:rsidR="001B7757" w:rsidRPr="001B7757">
        <w:rPr>
          <w:rFonts w:eastAsia="Calibri"/>
          <w:bCs/>
          <w:i/>
        </w:rPr>
        <w:t>információkérésében</w:t>
      </w:r>
      <w:r w:rsidR="001B7757">
        <w:rPr>
          <w:rFonts w:eastAsia="Calibri"/>
          <w:bCs/>
        </w:rPr>
        <w:t xml:space="preserve"> hangsúlyozta azt is, hogy</w:t>
      </w:r>
    </w:p>
    <w:p w:rsidR="007757F1" w:rsidRPr="006E0DDF" w:rsidRDefault="001B7757" w:rsidP="001A248C">
      <w:pPr>
        <w:pStyle w:val="Listaszerbekezds"/>
        <w:widowControl w:val="0"/>
        <w:numPr>
          <w:ilvl w:val="0"/>
          <w:numId w:val="6"/>
        </w:numPr>
        <w:spacing w:before="120" w:line="240" w:lineRule="auto"/>
        <w:ind w:left="714" w:hanging="357"/>
        <w:jc w:val="both"/>
        <w:rPr>
          <w:rFonts w:ascii="Times New Roman" w:hAnsi="Times New Roman"/>
          <w:bCs/>
          <w:sz w:val="24"/>
          <w:szCs w:val="24"/>
        </w:rPr>
      </w:pPr>
      <w:r w:rsidRPr="006E0DDF">
        <w:rPr>
          <w:rFonts w:ascii="Times New Roman" w:hAnsi="Times New Roman"/>
          <w:bCs/>
          <w:sz w:val="24"/>
          <w:szCs w:val="24"/>
        </w:rPr>
        <w:lastRenderedPageBreak/>
        <w:t>helytelen, ha a település és a szolgáltatást nyújtó szervezet intézménye között nagy a távolság, mert nehézséget okoz a gyermekek iskolába járása és a családdal való kapcsolattartása, továbbá</w:t>
      </w:r>
    </w:p>
    <w:p w:rsidR="00062D18" w:rsidRPr="00F7178D" w:rsidRDefault="00E84564" w:rsidP="001A248C">
      <w:pPr>
        <w:pStyle w:val="Listaszerbekezds"/>
        <w:widowControl w:val="0"/>
        <w:numPr>
          <w:ilvl w:val="0"/>
          <w:numId w:val="6"/>
        </w:numPr>
        <w:spacing w:after="0" w:line="240" w:lineRule="auto"/>
        <w:ind w:left="714" w:hanging="357"/>
        <w:jc w:val="both"/>
        <w:rPr>
          <w:bCs/>
        </w:rPr>
      </w:pPr>
      <w:r w:rsidRPr="00E84564">
        <w:rPr>
          <w:rFonts w:ascii="Times New Roman" w:hAnsi="Times New Roman"/>
          <w:bCs/>
          <w:sz w:val="24"/>
          <w:szCs w:val="24"/>
        </w:rPr>
        <w:t>a GYÁO felad</w:t>
      </w:r>
      <w:r w:rsidR="00196BE3">
        <w:rPr>
          <w:rFonts w:ascii="Times New Roman" w:hAnsi="Times New Roman"/>
          <w:bCs/>
          <w:sz w:val="24"/>
          <w:szCs w:val="24"/>
        </w:rPr>
        <w:t>at-</w:t>
      </w:r>
      <w:r w:rsidRPr="00E84564">
        <w:rPr>
          <w:rFonts w:ascii="Times New Roman" w:hAnsi="Times New Roman"/>
          <w:bCs/>
          <w:sz w:val="24"/>
          <w:szCs w:val="24"/>
        </w:rPr>
        <w:t>ellátási kötelezettség nem tekinthető teljesítettnek helyettes szülői ellátással vagy CSÁO működtetésével.</w:t>
      </w:r>
    </w:p>
    <w:p w:rsidR="00F7178D" w:rsidRPr="00F7178D" w:rsidRDefault="00F7178D" w:rsidP="00F7178D">
      <w:pPr>
        <w:widowControl w:val="0"/>
        <w:jc w:val="both"/>
        <w:rPr>
          <w:bCs/>
        </w:rPr>
      </w:pPr>
    </w:p>
    <w:p w:rsidR="001E2FF2" w:rsidRPr="00F7178D" w:rsidRDefault="001E2FF2" w:rsidP="001A248C">
      <w:pPr>
        <w:pStyle w:val="Listaszerbekezds"/>
        <w:widowControl w:val="0"/>
        <w:numPr>
          <w:ilvl w:val="0"/>
          <w:numId w:val="7"/>
        </w:numPr>
        <w:tabs>
          <w:tab w:val="left" w:pos="709"/>
        </w:tabs>
        <w:spacing w:after="0" w:line="240" w:lineRule="auto"/>
        <w:ind w:left="0" w:firstLine="357"/>
        <w:jc w:val="both"/>
        <w:rPr>
          <w:rFonts w:ascii="Times New Roman" w:hAnsi="Times New Roman"/>
          <w:bCs/>
          <w:sz w:val="24"/>
          <w:szCs w:val="24"/>
        </w:rPr>
      </w:pPr>
      <w:r w:rsidRPr="00F7178D">
        <w:rPr>
          <w:rFonts w:ascii="Times New Roman" w:hAnsi="Times New Roman"/>
          <w:bCs/>
          <w:sz w:val="24"/>
          <w:szCs w:val="24"/>
        </w:rPr>
        <w:t>A fentiekre</w:t>
      </w:r>
      <w:r w:rsidR="006E0DDF">
        <w:rPr>
          <w:rFonts w:ascii="Times New Roman" w:hAnsi="Times New Roman"/>
          <w:bCs/>
          <w:sz w:val="24"/>
          <w:szCs w:val="24"/>
        </w:rPr>
        <w:t xml:space="preserve"> -</w:t>
      </w:r>
      <w:r w:rsidRPr="00F7178D">
        <w:rPr>
          <w:rFonts w:ascii="Times New Roman" w:hAnsi="Times New Roman"/>
          <w:bCs/>
          <w:sz w:val="24"/>
          <w:szCs w:val="24"/>
        </w:rPr>
        <w:t xml:space="preserve"> különös tekintettel a Kormányhivatal 2018-as intézkedéseire</w:t>
      </w:r>
      <w:r w:rsidR="006E0DDF">
        <w:rPr>
          <w:rFonts w:ascii="Times New Roman" w:hAnsi="Times New Roman"/>
          <w:bCs/>
          <w:sz w:val="24"/>
          <w:szCs w:val="24"/>
        </w:rPr>
        <w:t xml:space="preserve"> -</w:t>
      </w:r>
      <w:r w:rsidRPr="00F7178D">
        <w:rPr>
          <w:rFonts w:ascii="Times New Roman" w:hAnsi="Times New Roman"/>
          <w:bCs/>
          <w:sz w:val="24"/>
          <w:szCs w:val="24"/>
        </w:rPr>
        <w:t xml:space="preserve"> figyelemmel a következő három évre is </w:t>
      </w:r>
      <w:proofErr w:type="gramStart"/>
      <w:r w:rsidRPr="00F7178D">
        <w:rPr>
          <w:rFonts w:ascii="Times New Roman" w:hAnsi="Times New Roman"/>
          <w:bCs/>
          <w:sz w:val="24"/>
          <w:szCs w:val="24"/>
        </w:rPr>
        <w:t>a  Gyvt.</w:t>
      </w:r>
      <w:proofErr w:type="gramEnd"/>
      <w:r w:rsidRPr="00F7178D">
        <w:rPr>
          <w:rFonts w:ascii="Times New Roman" w:hAnsi="Times New Roman"/>
          <w:bCs/>
          <w:sz w:val="24"/>
          <w:szCs w:val="24"/>
        </w:rPr>
        <w:t xml:space="preserve"> 97. §-a adta jelenlegi megoldás lehetőségét látjuk biztosíthatónak a GYÁO és a CSÁO ellátások teljesítésére.</w:t>
      </w:r>
    </w:p>
    <w:p w:rsidR="00F7178D" w:rsidRDefault="001E2FF2" w:rsidP="001E2FF2">
      <w:pPr>
        <w:widowControl w:val="0"/>
        <w:spacing w:before="120"/>
        <w:jc w:val="both"/>
        <w:rPr>
          <w:rFonts w:eastAsia="Calibri"/>
          <w:bCs/>
        </w:rPr>
      </w:pPr>
      <w:r>
        <w:rPr>
          <w:rFonts w:eastAsia="Calibri"/>
          <w:bCs/>
        </w:rPr>
        <w:t>Keresnünk kell a megoldást az ellátási szerződésekben „lekötött” létszám bővítésére annak ellenére, hogy a beszámolók nem igazolják a 12 fős létszám</w:t>
      </w:r>
      <w:r w:rsidR="00A17012">
        <w:rPr>
          <w:rFonts w:eastAsia="Calibri"/>
          <w:bCs/>
        </w:rPr>
        <w:t xml:space="preserve"> szükségességét.</w:t>
      </w:r>
      <w:bookmarkStart w:id="0" w:name="_GoBack"/>
      <w:bookmarkEnd w:id="0"/>
    </w:p>
    <w:p w:rsidR="00E84564" w:rsidRDefault="00F7178D" w:rsidP="001E2FF2">
      <w:pPr>
        <w:widowControl w:val="0"/>
        <w:spacing w:before="120"/>
        <w:jc w:val="both"/>
        <w:rPr>
          <w:rFonts w:eastAsia="Calibri"/>
          <w:bCs/>
        </w:rPr>
      </w:pPr>
      <w:r>
        <w:rPr>
          <w:rFonts w:eastAsia="Calibri"/>
          <w:bCs/>
        </w:rPr>
        <w:t>A Ceglédi Kistérségi Szociális Szolgáltató és Gyermekjóléti Központ igazgatója úgy ítéli meg, hogy mindkét ellátás jogszabályi előírásnak megfelelő biztosítására nagy szükség van pl. a lakhatási nehézségek, családon belüli krízishelyzetek megoldására.</w:t>
      </w:r>
    </w:p>
    <w:p w:rsidR="00902442" w:rsidRPr="00D822D7" w:rsidRDefault="00F7178D" w:rsidP="001A248C">
      <w:pPr>
        <w:pStyle w:val="Listaszerbekezds"/>
        <w:widowControl w:val="0"/>
        <w:numPr>
          <w:ilvl w:val="0"/>
          <w:numId w:val="7"/>
        </w:numPr>
        <w:tabs>
          <w:tab w:val="left" w:pos="709"/>
        </w:tabs>
        <w:spacing w:before="120" w:after="0" w:line="240" w:lineRule="auto"/>
        <w:ind w:left="0" w:firstLine="357"/>
        <w:jc w:val="both"/>
        <w:rPr>
          <w:rFonts w:ascii="Times New Roman" w:hAnsi="Times New Roman"/>
          <w:bCs/>
          <w:sz w:val="24"/>
          <w:szCs w:val="24"/>
        </w:rPr>
      </w:pPr>
      <w:r w:rsidRPr="00D822D7">
        <w:rPr>
          <w:rFonts w:ascii="Times New Roman" w:hAnsi="Times New Roman"/>
          <w:bCs/>
          <w:sz w:val="24"/>
          <w:szCs w:val="24"/>
        </w:rPr>
        <w:t xml:space="preserve">A teljesítés útjában </w:t>
      </w:r>
      <w:r w:rsidR="00D822D7" w:rsidRPr="00964BA0">
        <w:rPr>
          <w:rFonts w:ascii="Times New Roman" w:hAnsi="Times New Roman"/>
          <w:bCs/>
          <w:i/>
          <w:sz w:val="24"/>
          <w:szCs w:val="24"/>
        </w:rPr>
        <w:t>a személyes gondoskodást nyújtó gyermekjóléti, gyermekvédelmi intézmények, valamint személyek szakmai feladatairól és működésük feltételeiről szóló 15/1998. (IV. 30.) NM rendelet</w:t>
      </w:r>
      <w:r w:rsidR="00D822D7" w:rsidRPr="00D822D7">
        <w:rPr>
          <w:rFonts w:ascii="Times New Roman" w:hAnsi="Times New Roman"/>
          <w:bCs/>
          <w:sz w:val="24"/>
          <w:szCs w:val="24"/>
        </w:rPr>
        <w:t xml:space="preserve">nek megfelelő valamennyi feltétel - </w:t>
      </w:r>
      <w:r w:rsidRPr="00D822D7">
        <w:rPr>
          <w:rFonts w:ascii="Times New Roman" w:hAnsi="Times New Roman"/>
          <w:bCs/>
          <w:sz w:val="24"/>
          <w:szCs w:val="24"/>
        </w:rPr>
        <w:t xml:space="preserve">megfelelő ingatlan(ok), beruházáshoz szükséges forrás, szakember </w:t>
      </w:r>
      <w:r w:rsidR="00D822D7">
        <w:rPr>
          <w:rFonts w:ascii="Times New Roman" w:hAnsi="Times New Roman"/>
          <w:bCs/>
          <w:sz w:val="24"/>
          <w:szCs w:val="24"/>
        </w:rPr>
        <w:t xml:space="preserve">stb. </w:t>
      </w:r>
      <w:r w:rsidR="00D822D7" w:rsidRPr="00D822D7">
        <w:rPr>
          <w:rFonts w:ascii="Times New Roman" w:hAnsi="Times New Roman"/>
          <w:bCs/>
          <w:sz w:val="24"/>
          <w:szCs w:val="24"/>
        </w:rPr>
        <w:t>– hiánya áll.</w:t>
      </w:r>
    </w:p>
    <w:p w:rsidR="006E0DDF" w:rsidRDefault="00F7178D" w:rsidP="006E0DDF">
      <w:pPr>
        <w:pStyle w:val="uj"/>
        <w:spacing w:before="120" w:beforeAutospacing="0" w:after="0" w:afterAutospacing="0"/>
        <w:jc w:val="both"/>
        <w:rPr>
          <w:rStyle w:val="highlighted"/>
        </w:rPr>
      </w:pPr>
      <w:r>
        <w:rPr>
          <w:rFonts w:eastAsia="Calibri"/>
          <w:bCs/>
        </w:rPr>
        <w:t>Felmerült a Gubody u. 3. szám alatti, jelenleg Magyar Állam tulajdonában lévő, azonban jelenlegi funkciójától felszabaduló tüdőgondozó ingatlana, melynek megfelelő átalakításával, valamint a Gyvt. 97. § alapján</w:t>
      </w:r>
      <w:r w:rsidR="006E0DDF">
        <w:rPr>
          <w:rFonts w:eastAsia="Calibri"/>
          <w:bCs/>
        </w:rPr>
        <w:t xml:space="preserve"> - miszerint a </w:t>
      </w:r>
      <w:proofErr w:type="spellStart"/>
      <w:r w:rsidR="006E0DDF" w:rsidRPr="006E0DDF">
        <w:rPr>
          <w:rFonts w:eastAsia="Calibri"/>
          <w:bCs/>
          <w:i/>
        </w:rPr>
        <w:t>Gyvt</w:t>
      </w:r>
      <w:proofErr w:type="spellEnd"/>
      <w:r w:rsidR="006E0DDF" w:rsidRPr="006E0DDF">
        <w:rPr>
          <w:rFonts w:eastAsia="Calibri"/>
          <w:bCs/>
          <w:i/>
        </w:rPr>
        <w:t>-</w:t>
      </w:r>
      <w:r w:rsidR="006E0DDF" w:rsidRPr="006E0DDF">
        <w:rPr>
          <w:rStyle w:val="highlighted"/>
          <w:i/>
        </w:rPr>
        <w:t xml:space="preserve">ben meghatározott személyes gondoskodást nyújtó ellátást </w:t>
      </w:r>
      <w:r w:rsidR="006E0DDF">
        <w:rPr>
          <w:rStyle w:val="highlighted"/>
          <w:i/>
        </w:rPr>
        <w:t xml:space="preserve">a települési önkormányzat </w:t>
      </w:r>
      <w:r w:rsidR="006E0DDF" w:rsidRPr="006E0DDF">
        <w:rPr>
          <w:rStyle w:val="highlighted"/>
          <w:i/>
        </w:rPr>
        <w:t>egyházi fenntartóval és nem állami fenntartóval kötött ellátási szerződés útján is biztosíthatja</w:t>
      </w:r>
      <w:r w:rsidR="006E0DDF">
        <w:rPr>
          <w:rStyle w:val="highlighted"/>
          <w:i/>
        </w:rPr>
        <w:t xml:space="preserve"> – </w:t>
      </w:r>
      <w:r w:rsidR="006E0DDF" w:rsidRPr="006E0DDF">
        <w:rPr>
          <w:rStyle w:val="highlighted"/>
        </w:rPr>
        <w:t>civil, vagy egyházi</w:t>
      </w:r>
      <w:r w:rsidR="006E0DDF">
        <w:rPr>
          <w:rStyle w:val="highlighted"/>
          <w:i/>
        </w:rPr>
        <w:t xml:space="preserve"> </w:t>
      </w:r>
      <w:r w:rsidR="006E0DDF">
        <w:rPr>
          <w:rStyle w:val="highlighted"/>
        </w:rPr>
        <w:t>fenntartóval kötne az önkormányzat ellátási szerződést és ingyenes használati szerződést.</w:t>
      </w:r>
    </w:p>
    <w:p w:rsidR="006E0DDF" w:rsidRDefault="006E0DDF" w:rsidP="001A248C">
      <w:pPr>
        <w:pStyle w:val="Listaszerbekezds"/>
        <w:widowControl w:val="0"/>
        <w:numPr>
          <w:ilvl w:val="0"/>
          <w:numId w:val="7"/>
        </w:numPr>
        <w:tabs>
          <w:tab w:val="left" w:pos="709"/>
        </w:tabs>
        <w:spacing w:before="120" w:after="0" w:line="240" w:lineRule="auto"/>
        <w:ind w:left="0" w:firstLine="357"/>
        <w:jc w:val="both"/>
        <w:rPr>
          <w:rFonts w:ascii="Times New Roman" w:hAnsi="Times New Roman"/>
          <w:bCs/>
          <w:sz w:val="24"/>
          <w:szCs w:val="24"/>
        </w:rPr>
      </w:pPr>
      <w:r w:rsidRPr="00D822D7">
        <w:rPr>
          <w:rFonts w:ascii="Times New Roman" w:hAnsi="Times New Roman"/>
          <w:bCs/>
          <w:sz w:val="24"/>
          <w:szCs w:val="24"/>
        </w:rPr>
        <w:t xml:space="preserve">A tüdőgondozó ingatlanának alkalmasságát alátámasztja belvárosi, legtöbb köznevelési intézményhez közeli könnyen megközelíthető, ugyanakkor kevéssé forgalmas elhelyezkedése, zárt udvara, és átalakíthatósága. A tulajdonjog </w:t>
      </w:r>
      <w:r w:rsidR="00D822D7">
        <w:rPr>
          <w:rFonts w:ascii="Times New Roman" w:hAnsi="Times New Roman"/>
          <w:bCs/>
          <w:sz w:val="24"/>
          <w:szCs w:val="24"/>
        </w:rPr>
        <w:t>GYÁO és CSÁO</w:t>
      </w:r>
      <w:r w:rsidRPr="00D822D7">
        <w:rPr>
          <w:rFonts w:ascii="Times New Roman" w:hAnsi="Times New Roman"/>
          <w:bCs/>
          <w:sz w:val="24"/>
          <w:szCs w:val="24"/>
        </w:rPr>
        <w:t xml:space="preserve"> célú </w:t>
      </w:r>
      <w:r w:rsidR="00D822D7">
        <w:rPr>
          <w:rFonts w:ascii="Times New Roman" w:hAnsi="Times New Roman"/>
          <w:bCs/>
          <w:sz w:val="24"/>
          <w:szCs w:val="24"/>
        </w:rPr>
        <w:t xml:space="preserve">ingyenes </w:t>
      </w:r>
      <w:r w:rsidRPr="00D822D7">
        <w:rPr>
          <w:rFonts w:ascii="Times New Roman" w:hAnsi="Times New Roman"/>
          <w:bCs/>
          <w:sz w:val="24"/>
          <w:szCs w:val="24"/>
        </w:rPr>
        <w:t>megszerzését követően</w:t>
      </w:r>
      <w:r w:rsidR="00D822D7">
        <w:rPr>
          <w:rFonts w:ascii="Times New Roman" w:hAnsi="Times New Roman"/>
          <w:bCs/>
          <w:sz w:val="24"/>
          <w:szCs w:val="24"/>
        </w:rPr>
        <w:t>, mai árakon becsülten mintegy 170 millió forintos beruházás – tervezés, kivitelezés, berendezés – szükséges az 1. pontban hivatkozott jogszabálynak megfelelő átalakításhoz, lehetőleg 100 %-os intenzitású pályázati forrásból.</w:t>
      </w:r>
    </w:p>
    <w:p w:rsidR="00C36ACE" w:rsidRDefault="00D822D7" w:rsidP="001A248C">
      <w:pPr>
        <w:pStyle w:val="Listaszerbekezds"/>
        <w:widowControl w:val="0"/>
        <w:numPr>
          <w:ilvl w:val="0"/>
          <w:numId w:val="7"/>
        </w:numPr>
        <w:tabs>
          <w:tab w:val="left" w:pos="709"/>
        </w:tabs>
        <w:spacing w:before="120" w:after="120" w:line="240" w:lineRule="auto"/>
        <w:ind w:left="0" w:firstLine="357"/>
        <w:jc w:val="both"/>
        <w:rPr>
          <w:rFonts w:ascii="Times New Roman" w:hAnsi="Times New Roman"/>
          <w:bCs/>
          <w:sz w:val="24"/>
          <w:szCs w:val="24"/>
        </w:rPr>
      </w:pPr>
      <w:r w:rsidRPr="00C36ACE">
        <w:rPr>
          <w:rFonts w:ascii="Times New Roman" w:hAnsi="Times New Roman"/>
          <w:bCs/>
          <w:sz w:val="24"/>
          <w:szCs w:val="24"/>
        </w:rPr>
        <w:t xml:space="preserve">A GYÁO és CSÁO </w:t>
      </w:r>
      <w:r w:rsidR="00C36ACE">
        <w:rPr>
          <w:rFonts w:ascii="Times New Roman" w:hAnsi="Times New Roman"/>
          <w:bCs/>
          <w:sz w:val="24"/>
          <w:szCs w:val="24"/>
        </w:rPr>
        <w:t>működtetése</w:t>
      </w:r>
      <w:r w:rsidRPr="00C36ACE">
        <w:rPr>
          <w:rFonts w:ascii="Times New Roman" w:hAnsi="Times New Roman"/>
          <w:bCs/>
          <w:sz w:val="24"/>
          <w:szCs w:val="24"/>
        </w:rPr>
        <w:t xml:space="preserve"> – személyi és dologi költségek –</w:t>
      </w:r>
      <w:r w:rsidR="00C36ACE">
        <w:rPr>
          <w:rFonts w:ascii="Times New Roman" w:hAnsi="Times New Roman"/>
          <w:bCs/>
          <w:sz w:val="24"/>
          <w:szCs w:val="24"/>
        </w:rPr>
        <w:t xml:space="preserve"> </w:t>
      </w:r>
      <w:r w:rsidRPr="00C36ACE">
        <w:rPr>
          <w:rFonts w:ascii="Times New Roman" w:hAnsi="Times New Roman"/>
          <w:bCs/>
          <w:sz w:val="24"/>
          <w:szCs w:val="24"/>
        </w:rPr>
        <w:t xml:space="preserve">számításaink szerint külön-külön </w:t>
      </w:r>
      <w:r w:rsidR="00C36ACE" w:rsidRPr="00C36ACE">
        <w:rPr>
          <w:rFonts w:ascii="Times New Roman" w:hAnsi="Times New Roman"/>
          <w:bCs/>
          <w:sz w:val="24"/>
          <w:szCs w:val="24"/>
        </w:rPr>
        <w:t xml:space="preserve">mintegy 70-70 </w:t>
      </w:r>
      <w:proofErr w:type="spellStart"/>
      <w:r w:rsidR="00C36ACE" w:rsidRPr="00C36ACE">
        <w:rPr>
          <w:rFonts w:ascii="Times New Roman" w:hAnsi="Times New Roman"/>
          <w:bCs/>
          <w:sz w:val="24"/>
          <w:szCs w:val="24"/>
        </w:rPr>
        <w:t>MFt</w:t>
      </w:r>
      <w:proofErr w:type="spellEnd"/>
      <w:r w:rsidR="00C36ACE" w:rsidRPr="00C36ACE">
        <w:rPr>
          <w:rFonts w:ascii="Times New Roman" w:hAnsi="Times New Roman"/>
          <w:bCs/>
          <w:sz w:val="24"/>
          <w:szCs w:val="24"/>
        </w:rPr>
        <w:t xml:space="preserve">/év </w:t>
      </w:r>
      <w:r w:rsidR="00C36ACE">
        <w:rPr>
          <w:rFonts w:ascii="Times New Roman" w:hAnsi="Times New Roman"/>
          <w:bCs/>
          <w:sz w:val="24"/>
          <w:szCs w:val="24"/>
        </w:rPr>
        <w:t>finanszírozást igényel.</w:t>
      </w:r>
    </w:p>
    <w:p w:rsidR="00F7178D" w:rsidRPr="00C36ACE" w:rsidRDefault="00C36ACE" w:rsidP="00C36ACE">
      <w:pPr>
        <w:widowControl w:val="0"/>
        <w:tabs>
          <w:tab w:val="left" w:pos="709"/>
        </w:tabs>
        <w:spacing w:before="120" w:after="120"/>
        <w:jc w:val="both"/>
        <w:rPr>
          <w:rFonts w:eastAsia="Calibri"/>
          <w:bCs/>
        </w:rPr>
      </w:pPr>
      <w:r>
        <w:rPr>
          <w:bCs/>
        </w:rPr>
        <w:t>Az alábbi határozati javaslat alapján szeretnénk a Kormányhivatal információkérését megválaszolni.</w:t>
      </w:r>
      <w:r w:rsidRPr="00C36ACE">
        <w:rPr>
          <w:bCs/>
        </w:rPr>
        <w:t xml:space="preserve"> </w:t>
      </w:r>
    </w:p>
    <w:p w:rsidR="00C36ACE" w:rsidRDefault="00C66E02" w:rsidP="00C36ACE">
      <w:pPr>
        <w:spacing w:before="360"/>
        <w:jc w:val="both"/>
      </w:pPr>
      <w:r w:rsidRPr="004F12CD">
        <w:t xml:space="preserve">Az előterjesztést </w:t>
      </w:r>
      <w:r w:rsidR="00F33DA6">
        <w:rPr>
          <w:b/>
        </w:rPr>
        <w:t xml:space="preserve">a Humán, </w:t>
      </w:r>
      <w:r w:rsidR="00B97BD2">
        <w:rPr>
          <w:b/>
        </w:rPr>
        <w:t xml:space="preserve">a </w:t>
      </w:r>
      <w:r w:rsidR="00F33DA6">
        <w:rPr>
          <w:b/>
        </w:rPr>
        <w:t>Gazdasági, valamint a Jogi, Ügyrendi és Közbiztonsági Bizottság</w:t>
      </w:r>
      <w:r w:rsidRPr="004F12CD">
        <w:t xml:space="preserve"> </w:t>
      </w:r>
      <w:r w:rsidR="00C36ACE">
        <w:t xml:space="preserve">tárgyalja. A bizottságok ülésére </w:t>
      </w:r>
      <w:r w:rsidR="00C36ACE" w:rsidRPr="00C36ACE">
        <w:rPr>
          <w:b/>
        </w:rPr>
        <w:t>meghívjuk a CKSZSZ intézményvezetőjét</w:t>
      </w:r>
      <w:r w:rsidR="00C36ACE">
        <w:t>.</w:t>
      </w:r>
    </w:p>
    <w:p w:rsidR="00C66E02" w:rsidRDefault="00C66E02" w:rsidP="00F7178D">
      <w:pPr>
        <w:spacing w:before="120"/>
        <w:jc w:val="both"/>
      </w:pPr>
      <w:r w:rsidRPr="004F12CD">
        <w:t>A Bizottságok vélemény</w:t>
      </w:r>
      <w:r>
        <w:t>ét</w:t>
      </w:r>
      <w:r w:rsidRPr="004F12CD">
        <w:t xml:space="preserve"> a Képviselő-testület </w:t>
      </w:r>
      <w:r>
        <w:t>napirendjénél</w:t>
      </w:r>
      <w:r w:rsidRPr="004F12CD">
        <w:t xml:space="preserve"> </w:t>
      </w:r>
      <w:r>
        <w:t>a bizottság elnöke ismerteti</w:t>
      </w:r>
      <w:r w:rsidRPr="004F12CD">
        <w:t>.</w:t>
      </w:r>
    </w:p>
    <w:p w:rsidR="00F33DA6" w:rsidRDefault="00F33DA6" w:rsidP="00C66E02">
      <w:pPr>
        <w:jc w:val="both"/>
      </w:pPr>
    </w:p>
    <w:p w:rsidR="00C66E02" w:rsidRDefault="00C66E02" w:rsidP="00C66E02">
      <w:pPr>
        <w:jc w:val="both"/>
      </w:pPr>
      <w:r w:rsidRPr="00FE4989">
        <w:t>A döntéshozatal a</w:t>
      </w:r>
      <w:r>
        <w:t xml:space="preserve"> Magyarország helyi önkormányzatairól szóló 2011. évi CLXXXIX. törvény</w:t>
      </w:r>
      <w:r w:rsidRPr="00FE4989">
        <w:t xml:space="preserve"> 46. § (1) bekezdés</w:t>
      </w:r>
      <w:r>
        <w:t xml:space="preserve">e alapján a </w:t>
      </w:r>
      <w:r w:rsidRPr="00FE4989">
        <w:t>(2) bekezdésé</w:t>
      </w:r>
      <w:r>
        <w:t xml:space="preserve">ben foglaltakra figyelemmel </w:t>
      </w:r>
      <w:r w:rsidRPr="009C396C">
        <w:rPr>
          <w:b/>
        </w:rPr>
        <w:t>nyilvános</w:t>
      </w:r>
      <w:r w:rsidRPr="00FE4989">
        <w:t xml:space="preserve"> ülés keretében, </w:t>
      </w:r>
      <w:r>
        <w:t xml:space="preserve">az </w:t>
      </w:r>
      <w:r w:rsidRPr="00FE4989">
        <w:t>50. §</w:t>
      </w:r>
      <w:r>
        <w:t xml:space="preserve"> alapján, valamint </w:t>
      </w:r>
      <w:r w:rsidRPr="00FE4989">
        <w:t xml:space="preserve">a KT. SzMSz </w:t>
      </w:r>
      <w:r w:rsidR="00F33DA6">
        <w:t>59. §-a</w:t>
      </w:r>
      <w:r w:rsidRPr="00FE4989">
        <w:t xml:space="preserve"> értelmében </w:t>
      </w:r>
      <w:r w:rsidR="00F33DA6">
        <w:rPr>
          <w:b/>
        </w:rPr>
        <w:t>egyszerű</w:t>
      </w:r>
      <w:r w:rsidRPr="00FE4989">
        <w:t xml:space="preserve"> szavazati arányt igényel.</w:t>
      </w:r>
    </w:p>
    <w:p w:rsidR="00C66E02" w:rsidRDefault="00C66E02" w:rsidP="005630A6">
      <w:pPr>
        <w:jc w:val="both"/>
        <w:rPr>
          <w:rFonts w:eastAsia="Calibri"/>
          <w:bCs/>
        </w:rPr>
      </w:pPr>
    </w:p>
    <w:p w:rsidR="00116611" w:rsidRDefault="00116611" w:rsidP="00116611">
      <w:pPr>
        <w:jc w:val="both"/>
        <w:rPr>
          <w:rFonts w:eastAsia="Calibri"/>
          <w:bCs/>
        </w:rPr>
      </w:pPr>
      <w:r>
        <w:rPr>
          <w:rFonts w:eastAsia="Calibri"/>
          <w:bCs/>
        </w:rPr>
        <w:t xml:space="preserve">Cegléd, </w:t>
      </w:r>
      <w:r w:rsidR="00F33DA6">
        <w:rPr>
          <w:rFonts w:eastAsia="Calibri"/>
          <w:bCs/>
        </w:rPr>
        <w:t>2025</w:t>
      </w:r>
      <w:r w:rsidR="005630A6">
        <w:rPr>
          <w:rFonts w:eastAsia="Calibri"/>
          <w:bCs/>
        </w:rPr>
        <w:t>.</w:t>
      </w:r>
      <w:r>
        <w:rPr>
          <w:rFonts w:eastAsia="Calibri"/>
          <w:bCs/>
        </w:rPr>
        <w:t xml:space="preserve"> </w:t>
      </w:r>
      <w:r w:rsidR="00902442">
        <w:rPr>
          <w:rFonts w:eastAsia="Calibri"/>
          <w:bCs/>
        </w:rPr>
        <w:t>március 5.</w:t>
      </w:r>
    </w:p>
    <w:p w:rsidR="00116611" w:rsidRDefault="00F33DA6" w:rsidP="00116611">
      <w:pPr>
        <w:jc w:val="right"/>
        <w:rPr>
          <w:rFonts w:eastAsia="Calibri"/>
          <w:bCs/>
        </w:rPr>
      </w:pPr>
      <w:r>
        <w:rPr>
          <w:rFonts w:eastAsia="Calibri"/>
          <w:bCs/>
        </w:rPr>
        <w:t>Dr. Csáky András</w:t>
      </w:r>
    </w:p>
    <w:p w:rsidR="00116611" w:rsidRDefault="000F0B6F" w:rsidP="000F0B6F">
      <w:pPr>
        <w:tabs>
          <w:tab w:val="right" w:pos="9638"/>
        </w:tabs>
        <w:rPr>
          <w:rFonts w:eastAsia="Calibri"/>
          <w:bCs/>
        </w:rPr>
      </w:pPr>
      <w:r>
        <w:rPr>
          <w:rFonts w:eastAsia="Calibri"/>
          <w:bCs/>
        </w:rPr>
        <w:tab/>
      </w:r>
      <w:r w:rsidR="00116611">
        <w:rPr>
          <w:rFonts w:eastAsia="Calibri"/>
          <w:bCs/>
        </w:rPr>
        <w:t>polgármester</w:t>
      </w:r>
    </w:p>
    <w:p w:rsidR="00116611" w:rsidRDefault="00116611" w:rsidP="00116611">
      <w:pPr>
        <w:jc w:val="both"/>
        <w:rPr>
          <w:rFonts w:eastAsia="Calibri"/>
          <w:bCs/>
        </w:rPr>
      </w:pPr>
      <w:r>
        <w:rPr>
          <w:rFonts w:eastAsia="Calibri"/>
          <w:bCs/>
        </w:rPr>
        <w:t>Láttam: Hegedűs Ágota</w:t>
      </w:r>
    </w:p>
    <w:p w:rsidR="00116611" w:rsidRDefault="00116611" w:rsidP="00116611">
      <w:pPr>
        <w:tabs>
          <w:tab w:val="left" w:pos="851"/>
        </w:tabs>
        <w:jc w:val="both"/>
        <w:rPr>
          <w:rFonts w:eastAsia="Calibri"/>
          <w:bCs/>
        </w:rPr>
      </w:pPr>
      <w:r>
        <w:rPr>
          <w:rFonts w:eastAsia="Calibri"/>
          <w:bCs/>
        </w:rPr>
        <w:tab/>
        <w:t>alpolgármester</w:t>
      </w:r>
    </w:p>
    <w:p w:rsidR="00DB4352" w:rsidRDefault="00DB4352" w:rsidP="00A750DE">
      <w:pPr>
        <w:jc w:val="center"/>
        <w:rPr>
          <w:rFonts w:eastAsia="Calibri"/>
          <w:b/>
          <w:bCs/>
        </w:rPr>
      </w:pPr>
    </w:p>
    <w:p w:rsidR="00357598" w:rsidRDefault="00357598" w:rsidP="00A750DE">
      <w:pPr>
        <w:jc w:val="center"/>
        <w:rPr>
          <w:rFonts w:eastAsia="Calibri"/>
          <w:b/>
          <w:bCs/>
        </w:rPr>
      </w:pPr>
    </w:p>
    <w:p w:rsidR="002E0D89" w:rsidRDefault="002E0D89" w:rsidP="002E0D89">
      <w:pPr>
        <w:jc w:val="center"/>
        <w:rPr>
          <w:b/>
        </w:rPr>
      </w:pPr>
      <w:r>
        <w:rPr>
          <w:b/>
        </w:rPr>
        <w:lastRenderedPageBreak/>
        <w:t>Határozati javaslat</w:t>
      </w:r>
    </w:p>
    <w:p w:rsidR="002E0D89" w:rsidRDefault="002E0D89" w:rsidP="002E0D89">
      <w:pPr>
        <w:jc w:val="center"/>
        <w:rPr>
          <w:b/>
        </w:rPr>
      </w:pPr>
    </w:p>
    <w:p w:rsidR="002E0D89" w:rsidRPr="00C36ACE" w:rsidRDefault="002E0D89" w:rsidP="00C36ACE">
      <w:pPr>
        <w:jc w:val="both"/>
      </w:pPr>
      <w:r>
        <w:rPr>
          <w:b/>
        </w:rPr>
        <w:t>Cegléd Vá</w:t>
      </w:r>
      <w:r w:rsidR="00C36ACE">
        <w:rPr>
          <w:b/>
        </w:rPr>
        <w:t>ros Önkormányzatának Képviselő-</w:t>
      </w:r>
      <w:r>
        <w:rPr>
          <w:b/>
        </w:rPr>
        <w:t>testülete</w:t>
      </w:r>
      <w:r w:rsidR="00330BBB">
        <w:rPr>
          <w:b/>
        </w:rPr>
        <w:t xml:space="preserve"> </w:t>
      </w:r>
      <w:r w:rsidR="00C36ACE">
        <w:rPr>
          <w:b/>
        </w:rPr>
        <w:t xml:space="preserve">– </w:t>
      </w:r>
      <w:r w:rsidR="00C36ACE" w:rsidRPr="00C36ACE">
        <w:t>az Mötv. 133. § (1) bekezdésére, valamint a helyi önkormányzatok törvényességi felügyeletének részletes szabályiról szóló 119/2012. (VI. 26.) Korm. rendelet 40. § (1) bekezdésére hivatkozással</w:t>
      </w:r>
    </w:p>
    <w:p w:rsidR="00C36ACE" w:rsidRDefault="00C36ACE" w:rsidP="002E0D89">
      <w:pPr>
        <w:rPr>
          <w:b/>
        </w:rPr>
      </w:pPr>
    </w:p>
    <w:p w:rsidR="00EC6CFC" w:rsidRDefault="00624A38" w:rsidP="00C36ACE">
      <w:pPr>
        <w:jc w:val="both"/>
      </w:pPr>
      <w:r w:rsidRPr="00C36ACE">
        <w:rPr>
          <w:b/>
        </w:rPr>
        <w:t>1</w:t>
      </w:r>
      <w:r w:rsidRPr="00C36ACE">
        <w:t xml:space="preserve">.) </w:t>
      </w:r>
      <w:r w:rsidR="00C36ACE" w:rsidRPr="00C36ACE">
        <w:t>Nyilatkozik a Pest Vármegyei Kormányhivatal PE/030/00844-23/2025. ügyiratszámú információkérésére a következő tartalommal:</w:t>
      </w:r>
    </w:p>
    <w:p w:rsidR="00347B1D" w:rsidRDefault="00347B1D" w:rsidP="00347B1D">
      <w:pPr>
        <w:ind w:firstLine="426"/>
        <w:jc w:val="both"/>
        <w:rPr>
          <w:rFonts w:eastAsia="Calibri"/>
          <w:bCs/>
        </w:rPr>
      </w:pPr>
      <w:r w:rsidRPr="00964BA0">
        <w:rPr>
          <w:b/>
        </w:rPr>
        <w:t>1.1</w:t>
      </w:r>
      <w:r>
        <w:t xml:space="preserve">. </w:t>
      </w:r>
      <w:r w:rsidRPr="00E857AB">
        <w:rPr>
          <w:rFonts w:eastAsia="Calibri"/>
          <w:bCs/>
          <w:i/>
        </w:rPr>
        <w:t>a gyermekek védelméről és a gyámügyi igazgatásról szóló 1997. évi XXXI. törvény</w:t>
      </w:r>
      <w:r>
        <w:rPr>
          <w:rFonts w:eastAsia="Calibri"/>
          <w:bCs/>
          <w:i/>
        </w:rPr>
        <w:t xml:space="preserve"> </w:t>
      </w:r>
      <w:r w:rsidR="00D966D4">
        <w:rPr>
          <w:rFonts w:eastAsia="Calibri"/>
          <w:bCs/>
          <w:i/>
        </w:rPr>
        <w:t xml:space="preserve">(Gyvt.) </w:t>
      </w:r>
      <w:r w:rsidRPr="00347B1D">
        <w:rPr>
          <w:rFonts w:eastAsia="Calibri"/>
          <w:bCs/>
        </w:rPr>
        <w:t>93. § (3) bekezdés b) valamint c) pontjában</w:t>
      </w:r>
      <w:r>
        <w:rPr>
          <w:rFonts w:eastAsia="Calibri"/>
          <w:bCs/>
        </w:rPr>
        <w:t xml:space="preserve"> előírt személyes gondoskodások feladat</w:t>
      </w:r>
      <w:r w:rsidR="00964BA0">
        <w:rPr>
          <w:rFonts w:eastAsia="Calibri"/>
          <w:bCs/>
        </w:rPr>
        <w:t>-</w:t>
      </w:r>
      <w:r>
        <w:rPr>
          <w:rFonts w:eastAsia="Calibri"/>
          <w:bCs/>
        </w:rPr>
        <w:t>ellátás</w:t>
      </w:r>
      <w:r w:rsidR="00964BA0">
        <w:rPr>
          <w:rFonts w:eastAsia="Calibri"/>
          <w:bCs/>
        </w:rPr>
        <w:t>i kötelezettsége teljesítésének</w:t>
      </w:r>
      <w:r>
        <w:rPr>
          <w:rFonts w:eastAsia="Calibri"/>
          <w:bCs/>
        </w:rPr>
        <w:t xml:space="preserve"> a következő hároméves időszakban </w:t>
      </w:r>
    </w:p>
    <w:p w:rsidR="00347B1D" w:rsidRDefault="00347B1D" w:rsidP="00347B1D">
      <w:pPr>
        <w:ind w:firstLine="426"/>
        <w:jc w:val="both"/>
        <w:rPr>
          <w:rFonts w:eastAsia="Calibri"/>
          <w:bCs/>
        </w:rPr>
      </w:pPr>
      <w:r>
        <w:rPr>
          <w:rFonts w:eastAsia="Calibri"/>
          <w:bCs/>
        </w:rPr>
        <w:t>1.1.1. elsődlegesen a hatályban lévő ellátási szerződések alapján, azok ellátotti létszámának bővítésével kíván eleget tenni, emellett</w:t>
      </w:r>
    </w:p>
    <w:p w:rsidR="00347B1D" w:rsidRDefault="00347B1D" w:rsidP="00347B1D">
      <w:pPr>
        <w:ind w:firstLine="426"/>
        <w:jc w:val="both"/>
        <w:rPr>
          <w:rFonts w:eastAsia="Calibri"/>
          <w:bCs/>
        </w:rPr>
      </w:pPr>
      <w:r>
        <w:rPr>
          <w:rFonts w:eastAsia="Calibri"/>
          <w:bCs/>
        </w:rPr>
        <w:t>1.1.2. a 2700 Cegléd, Gubody u. 3. szám, Cegléd 489 hrsz. alatti ingatlan Magyar Államtól való, gyermekek, illetve családok átmeneti otthona kialakításának céljára történő ingyenes megszerzésével</w:t>
      </w:r>
      <w:r w:rsidR="00D966D4">
        <w:rPr>
          <w:rFonts w:eastAsia="Calibri"/>
          <w:bCs/>
        </w:rPr>
        <w:t>, annak megfelelő átalakítását követően pedig</w:t>
      </w:r>
    </w:p>
    <w:p w:rsidR="00D966D4" w:rsidRDefault="00D966D4" w:rsidP="00347B1D">
      <w:pPr>
        <w:ind w:firstLine="426"/>
        <w:jc w:val="both"/>
        <w:rPr>
          <w:rStyle w:val="highlighted"/>
        </w:rPr>
      </w:pPr>
      <w:r>
        <w:rPr>
          <w:rFonts w:eastAsia="Calibri"/>
          <w:bCs/>
        </w:rPr>
        <w:t xml:space="preserve">1.1.3. a Gyvt. 97. § alapján </w:t>
      </w:r>
      <w:r w:rsidRPr="00D966D4">
        <w:rPr>
          <w:rStyle w:val="highlighted"/>
        </w:rPr>
        <w:t>egyházi, vagy nem önkormányzati fenntartóval kötött ellátási szerződés útján</w:t>
      </w:r>
      <w:r>
        <w:rPr>
          <w:rStyle w:val="highlighted"/>
        </w:rPr>
        <w:t>, amennyiben ez nem lehetséges,</w:t>
      </w:r>
    </w:p>
    <w:p w:rsidR="00D966D4" w:rsidRPr="00D966D4" w:rsidRDefault="00D966D4" w:rsidP="00347B1D">
      <w:pPr>
        <w:ind w:firstLine="426"/>
        <w:jc w:val="both"/>
        <w:rPr>
          <w:rFonts w:eastAsia="Calibri"/>
          <w:bCs/>
        </w:rPr>
      </w:pPr>
      <w:r>
        <w:rPr>
          <w:rStyle w:val="highlighted"/>
        </w:rPr>
        <w:t>1.1.4. újonnan alapított, önkormányzat által fenntartott költségvetési szerv (intézmény) útján</w:t>
      </w:r>
    </w:p>
    <w:p w:rsidR="00347B1D" w:rsidRDefault="00347B1D" w:rsidP="00347B1D">
      <w:pPr>
        <w:ind w:firstLine="426"/>
        <w:jc w:val="both"/>
        <w:rPr>
          <w:rFonts w:eastAsia="Calibri"/>
          <w:bCs/>
        </w:rPr>
      </w:pPr>
      <w:r>
        <w:rPr>
          <w:rFonts w:eastAsia="Calibri"/>
          <w:bCs/>
        </w:rPr>
        <w:t>kíván eleget tenni.</w:t>
      </w:r>
    </w:p>
    <w:p w:rsidR="00347B1D" w:rsidRDefault="00347B1D" w:rsidP="00964BA0">
      <w:pPr>
        <w:spacing w:before="120"/>
        <w:ind w:firstLine="426"/>
        <w:jc w:val="both"/>
        <w:rPr>
          <w:rFonts w:eastAsia="Calibri"/>
          <w:bCs/>
        </w:rPr>
      </w:pPr>
      <w:r w:rsidRPr="00964BA0">
        <w:rPr>
          <w:rFonts w:eastAsia="Calibri"/>
          <w:b/>
          <w:bCs/>
        </w:rPr>
        <w:t>1.2.</w:t>
      </w:r>
      <w:r w:rsidR="00964BA0">
        <w:rPr>
          <w:rFonts w:eastAsia="Calibri"/>
          <w:b/>
          <w:bCs/>
        </w:rPr>
        <w:t xml:space="preserve"> </w:t>
      </w:r>
      <w:r w:rsidR="00964BA0" w:rsidRPr="00964BA0">
        <w:rPr>
          <w:rFonts w:eastAsia="Calibri"/>
          <w:bCs/>
        </w:rPr>
        <w:t>Az 1.1. pontban hivatkozott</w:t>
      </w:r>
      <w:r w:rsidR="00964BA0">
        <w:rPr>
          <w:rFonts w:eastAsia="Calibri"/>
          <w:b/>
          <w:bCs/>
        </w:rPr>
        <w:t xml:space="preserve"> </w:t>
      </w:r>
      <w:r w:rsidR="00964BA0" w:rsidRPr="00964BA0">
        <w:rPr>
          <w:rFonts w:eastAsia="Calibri"/>
          <w:bCs/>
        </w:rPr>
        <w:t xml:space="preserve">kötelezettségek </w:t>
      </w:r>
      <w:r w:rsidR="00964BA0">
        <w:rPr>
          <w:rFonts w:eastAsia="Calibri"/>
          <w:bCs/>
        </w:rPr>
        <w:t xml:space="preserve">önkormányzati fenntartásban történő </w:t>
      </w:r>
      <w:r w:rsidR="00964BA0" w:rsidRPr="00964BA0">
        <w:rPr>
          <w:rFonts w:eastAsia="Calibri"/>
          <w:bCs/>
        </w:rPr>
        <w:t>teljesítése útjában</w:t>
      </w:r>
      <w:r w:rsidR="00964BA0">
        <w:rPr>
          <w:rFonts w:eastAsia="Calibri"/>
          <w:bCs/>
        </w:rPr>
        <w:t xml:space="preserve"> áll, hogy</w:t>
      </w:r>
    </w:p>
    <w:p w:rsidR="00964BA0" w:rsidRDefault="00964BA0" w:rsidP="00964BA0">
      <w:pPr>
        <w:ind w:firstLine="426"/>
        <w:jc w:val="both"/>
        <w:rPr>
          <w:rFonts w:eastAsia="Calibri"/>
          <w:bCs/>
        </w:rPr>
      </w:pPr>
      <w:r>
        <w:rPr>
          <w:rFonts w:eastAsia="Calibri"/>
          <w:bCs/>
        </w:rPr>
        <w:t xml:space="preserve">1.2.1. nem áll rendelkezésre </w:t>
      </w:r>
      <w:r w:rsidRPr="00964BA0">
        <w:rPr>
          <w:rFonts w:eastAsia="Calibri"/>
          <w:bCs/>
          <w:i/>
          <w:lang w:eastAsia="en-US"/>
        </w:rPr>
        <w:t>a személyes gondoskodást nyújtó gyermekjóléti, gyermekvédelmi intézmények, valamint személyek szakmai feladatairól és működésük feltételeiről</w:t>
      </w:r>
      <w:r w:rsidRPr="00964BA0">
        <w:rPr>
          <w:rFonts w:eastAsia="Calibri"/>
          <w:bCs/>
          <w:i/>
        </w:rPr>
        <w:t xml:space="preserve"> szóló 15/1998. (IV. 30.) NM rendelet</w:t>
      </w:r>
      <w:r w:rsidRPr="00D822D7">
        <w:rPr>
          <w:rFonts w:eastAsia="Calibri"/>
          <w:bCs/>
        </w:rPr>
        <w:t>nek megfelelő</w:t>
      </w:r>
      <w:r>
        <w:rPr>
          <w:rFonts w:eastAsia="Calibri"/>
          <w:bCs/>
        </w:rPr>
        <w:t>en kialakított ingatlan, továbbá</w:t>
      </w:r>
    </w:p>
    <w:p w:rsidR="00964BA0" w:rsidRDefault="00964BA0" w:rsidP="00964BA0">
      <w:pPr>
        <w:ind w:firstLine="426"/>
        <w:jc w:val="both"/>
        <w:rPr>
          <w:rFonts w:eastAsia="Calibri"/>
          <w:bCs/>
        </w:rPr>
      </w:pPr>
      <w:r>
        <w:rPr>
          <w:rFonts w:eastAsia="Calibri"/>
          <w:bCs/>
        </w:rPr>
        <w:t xml:space="preserve">1.2.2. Cegléd Város Önkormányzatának fenntartásában nem működik olyan </w:t>
      </w:r>
      <w:r w:rsidR="005B2AE4">
        <w:rPr>
          <w:rFonts w:eastAsia="Calibri"/>
          <w:bCs/>
        </w:rPr>
        <w:t>költségvetési szerv</w:t>
      </w:r>
      <w:r>
        <w:rPr>
          <w:rFonts w:eastAsia="Calibri"/>
          <w:bCs/>
        </w:rPr>
        <w:t xml:space="preserve">, </w:t>
      </w:r>
      <w:r w:rsidR="005B2AE4">
        <w:rPr>
          <w:rFonts w:eastAsia="Calibri"/>
          <w:bCs/>
        </w:rPr>
        <w:t>amely</w:t>
      </w:r>
      <w:r>
        <w:rPr>
          <w:rFonts w:eastAsia="Calibri"/>
          <w:bCs/>
        </w:rPr>
        <w:t xml:space="preserve"> a </w:t>
      </w:r>
      <w:r w:rsidR="005B2AE4">
        <w:rPr>
          <w:rFonts w:eastAsia="Calibri"/>
          <w:bCs/>
        </w:rPr>
        <w:t>gyermekek, valamint</w:t>
      </w:r>
      <w:r>
        <w:rPr>
          <w:rFonts w:eastAsia="Calibri"/>
          <w:bCs/>
        </w:rPr>
        <w:t xml:space="preserve"> a </w:t>
      </w:r>
      <w:r w:rsidR="005B2AE4">
        <w:rPr>
          <w:rFonts w:eastAsia="Calibri"/>
          <w:bCs/>
        </w:rPr>
        <w:t>családok</w:t>
      </w:r>
      <w:r>
        <w:rPr>
          <w:rFonts w:eastAsia="Calibri"/>
          <w:bCs/>
        </w:rPr>
        <w:t xml:space="preserve"> fentiekben nevesített ellátás</w:t>
      </w:r>
      <w:r w:rsidR="005B2AE4">
        <w:rPr>
          <w:rFonts w:eastAsia="Calibri"/>
          <w:bCs/>
        </w:rPr>
        <w:t>át</w:t>
      </w:r>
      <w:r>
        <w:rPr>
          <w:rFonts w:eastAsia="Calibri"/>
          <w:bCs/>
        </w:rPr>
        <w:t xml:space="preserve"> biztosít</w:t>
      </w:r>
      <w:r w:rsidR="005B2AE4">
        <w:rPr>
          <w:rFonts w:eastAsia="Calibri"/>
          <w:bCs/>
        </w:rPr>
        <w:t>aná.</w:t>
      </w:r>
    </w:p>
    <w:p w:rsidR="00964BA0" w:rsidRDefault="00964BA0" w:rsidP="00964BA0">
      <w:pPr>
        <w:spacing w:before="120"/>
        <w:ind w:firstLine="426"/>
        <w:jc w:val="both"/>
        <w:rPr>
          <w:rFonts w:eastAsia="Calibri"/>
          <w:bCs/>
        </w:rPr>
      </w:pPr>
      <w:r w:rsidRPr="00964BA0">
        <w:rPr>
          <w:rFonts w:eastAsia="Calibri"/>
          <w:b/>
          <w:bCs/>
        </w:rPr>
        <w:t xml:space="preserve">1.3. </w:t>
      </w:r>
      <w:r w:rsidRPr="00964BA0">
        <w:rPr>
          <w:rFonts w:eastAsia="Calibri"/>
          <w:bCs/>
        </w:rPr>
        <w:t>Az 1.1. pontban hivatkozott</w:t>
      </w:r>
      <w:r>
        <w:rPr>
          <w:rFonts w:eastAsia="Calibri"/>
          <w:b/>
          <w:bCs/>
        </w:rPr>
        <w:t xml:space="preserve"> </w:t>
      </w:r>
      <w:r w:rsidRPr="00964BA0">
        <w:rPr>
          <w:rFonts w:eastAsia="Calibri"/>
          <w:bCs/>
        </w:rPr>
        <w:t xml:space="preserve">kötelezettségek </w:t>
      </w:r>
      <w:r w:rsidR="00D966D4">
        <w:rPr>
          <w:rFonts w:eastAsia="Calibri"/>
          <w:bCs/>
        </w:rPr>
        <w:t>helyben történő megvalósításához</w:t>
      </w:r>
    </w:p>
    <w:p w:rsidR="00964BA0" w:rsidRDefault="00964BA0" w:rsidP="00964BA0">
      <w:pPr>
        <w:ind w:firstLine="426"/>
        <w:jc w:val="both"/>
        <w:rPr>
          <w:rFonts w:eastAsia="Calibri"/>
          <w:bCs/>
        </w:rPr>
      </w:pPr>
      <w:r>
        <w:rPr>
          <w:rFonts w:eastAsia="Calibri"/>
          <w:bCs/>
        </w:rPr>
        <w:t xml:space="preserve">1.3.1. az 1.1.2. alpontban megjelölt ingatlan ingyenes megszerzése, </w:t>
      </w:r>
      <w:r w:rsidR="005B2AE4">
        <w:rPr>
          <w:rFonts w:eastAsia="Calibri"/>
          <w:bCs/>
        </w:rPr>
        <w:t>abban</w:t>
      </w:r>
    </w:p>
    <w:p w:rsidR="00964BA0" w:rsidRDefault="00964BA0" w:rsidP="00964BA0">
      <w:pPr>
        <w:ind w:firstLine="426"/>
        <w:jc w:val="both"/>
        <w:rPr>
          <w:rFonts w:eastAsia="Calibri"/>
          <w:bCs/>
        </w:rPr>
      </w:pPr>
      <w:r>
        <w:rPr>
          <w:rFonts w:eastAsia="Calibri"/>
          <w:bCs/>
        </w:rPr>
        <w:t xml:space="preserve">1.3.2. </w:t>
      </w:r>
      <w:r w:rsidR="005B2AE4">
        <w:rPr>
          <w:rFonts w:eastAsia="Calibri"/>
          <w:bCs/>
        </w:rPr>
        <w:t xml:space="preserve">a gyermekek, valamint a családok átmeneti otthona 12-12 ellátotti létszámú kialakításához szükséges beruházás </w:t>
      </w:r>
      <w:r>
        <w:rPr>
          <w:rFonts w:eastAsia="Calibri"/>
          <w:bCs/>
        </w:rPr>
        <w:t>2025-ös becsült áron</w:t>
      </w:r>
      <w:r w:rsidR="005B2AE4">
        <w:rPr>
          <w:rFonts w:eastAsia="Calibri"/>
          <w:bCs/>
        </w:rPr>
        <w:t>,</w:t>
      </w:r>
      <w:r>
        <w:rPr>
          <w:rFonts w:eastAsia="Calibri"/>
          <w:bCs/>
        </w:rPr>
        <w:t xml:space="preserve"> hozzá</w:t>
      </w:r>
      <w:r w:rsidR="005B2AE4">
        <w:rPr>
          <w:rFonts w:eastAsia="Calibri"/>
          <w:bCs/>
        </w:rPr>
        <w:t>vetőleg nettó 170 millió forint</w:t>
      </w:r>
    </w:p>
    <w:p w:rsidR="005B2AE4" w:rsidRDefault="005B2AE4" w:rsidP="00964BA0">
      <w:pPr>
        <w:ind w:firstLine="426"/>
        <w:jc w:val="both"/>
        <w:rPr>
          <w:rFonts w:eastAsia="Calibri"/>
          <w:bCs/>
        </w:rPr>
      </w:pPr>
      <w:r>
        <w:rPr>
          <w:rFonts w:eastAsia="Calibri"/>
          <w:bCs/>
        </w:rPr>
        <w:t>1.3.3. 100 %-os intenzitású pályázati támogatásból származó forrás szükséges.</w:t>
      </w:r>
    </w:p>
    <w:p w:rsidR="005B2AE4" w:rsidRDefault="005B2AE4" w:rsidP="005B2AE4">
      <w:pPr>
        <w:spacing w:before="120"/>
        <w:ind w:firstLine="426"/>
        <w:jc w:val="both"/>
        <w:rPr>
          <w:rFonts w:eastAsia="Calibri"/>
          <w:bCs/>
        </w:rPr>
      </w:pPr>
      <w:r w:rsidRPr="005B2AE4">
        <w:rPr>
          <w:rFonts w:eastAsia="Calibri"/>
          <w:b/>
          <w:bCs/>
        </w:rPr>
        <w:t>1.4.</w:t>
      </w:r>
      <w:r>
        <w:rPr>
          <w:rFonts w:eastAsia="Calibri"/>
          <w:b/>
          <w:bCs/>
        </w:rPr>
        <w:t xml:space="preserve"> </w:t>
      </w:r>
      <w:r w:rsidRPr="005B2AE4">
        <w:rPr>
          <w:rFonts w:eastAsia="Calibri"/>
          <w:bCs/>
        </w:rPr>
        <w:t>Az 1.1. pontban hivatkozott két szolgáltatási forma</w:t>
      </w:r>
      <w:r w:rsidR="00182250">
        <w:rPr>
          <w:rFonts w:eastAsia="Calibri"/>
          <w:bCs/>
        </w:rPr>
        <w:t xml:space="preserve"> központi költségvetésből történő</w:t>
      </w:r>
      <w:r>
        <w:rPr>
          <w:rFonts w:eastAsia="Calibri"/>
          <w:b/>
          <w:bCs/>
        </w:rPr>
        <w:t xml:space="preserve"> </w:t>
      </w:r>
      <w:r w:rsidR="00182250">
        <w:rPr>
          <w:rFonts w:eastAsia="Calibri"/>
          <w:bCs/>
        </w:rPr>
        <w:t>finanszírozását</w:t>
      </w:r>
    </w:p>
    <w:p w:rsidR="005B2AE4" w:rsidRDefault="005B2AE4" w:rsidP="005B2AE4">
      <w:pPr>
        <w:ind w:firstLine="426"/>
        <w:jc w:val="both"/>
        <w:rPr>
          <w:rFonts w:eastAsia="Calibri"/>
          <w:bCs/>
        </w:rPr>
      </w:pPr>
      <w:r>
        <w:rPr>
          <w:rFonts w:eastAsia="Calibri"/>
          <w:bCs/>
        </w:rPr>
        <w:t xml:space="preserve">1.4.1. </w:t>
      </w:r>
      <w:r w:rsidR="00182250">
        <w:rPr>
          <w:rFonts w:eastAsia="Calibri"/>
          <w:bCs/>
        </w:rPr>
        <w:t xml:space="preserve">induló évben – amikor térítési díjbevétel még nem tervezhető - 100 %-ban javasoljuk </w:t>
      </w:r>
      <w:r w:rsidR="00D966D4">
        <w:rPr>
          <w:rFonts w:eastAsia="Calibri"/>
          <w:bCs/>
        </w:rPr>
        <w:t xml:space="preserve">önkormányzati fenntartású intézmény esetén, </w:t>
      </w:r>
      <w:proofErr w:type="spellStart"/>
      <w:r w:rsidR="00D966D4">
        <w:rPr>
          <w:rFonts w:eastAsia="Calibri"/>
          <w:bCs/>
        </w:rPr>
        <w:t>s</w:t>
      </w:r>
      <w:r w:rsidR="002B678F">
        <w:rPr>
          <w:rFonts w:eastAsia="Calibri"/>
          <w:bCs/>
        </w:rPr>
        <w:t>zolgáltatásonként</w:t>
      </w:r>
      <w:proofErr w:type="spellEnd"/>
      <w:r w:rsidR="002B678F">
        <w:rPr>
          <w:rFonts w:eastAsia="Calibri"/>
          <w:bCs/>
        </w:rPr>
        <w:t xml:space="preserve"> hozzávetőle</w:t>
      </w:r>
      <w:r w:rsidR="00D966D4">
        <w:rPr>
          <w:rFonts w:eastAsia="Calibri"/>
          <w:bCs/>
        </w:rPr>
        <w:t xml:space="preserve">g 85 </w:t>
      </w:r>
      <w:proofErr w:type="spellStart"/>
      <w:r w:rsidR="00D966D4">
        <w:rPr>
          <w:rFonts w:eastAsia="Calibri"/>
          <w:bCs/>
        </w:rPr>
        <w:t>MFt</w:t>
      </w:r>
      <w:proofErr w:type="spellEnd"/>
      <w:r w:rsidR="00D966D4">
        <w:rPr>
          <w:rFonts w:eastAsia="Calibri"/>
          <w:bCs/>
        </w:rPr>
        <w:t>/év összegben;</w:t>
      </w:r>
    </w:p>
    <w:p w:rsidR="00182250" w:rsidRPr="00964BA0" w:rsidRDefault="00D966D4" w:rsidP="0008268F">
      <w:pPr>
        <w:spacing w:after="120"/>
        <w:ind w:firstLine="426"/>
        <w:jc w:val="both"/>
      </w:pPr>
      <w:r>
        <w:rPr>
          <w:rFonts w:eastAsia="Calibri"/>
          <w:bCs/>
        </w:rPr>
        <w:t xml:space="preserve">1.4.2. </w:t>
      </w:r>
      <w:r w:rsidR="002B678F">
        <w:rPr>
          <w:rFonts w:eastAsia="Calibri"/>
          <w:bCs/>
        </w:rPr>
        <w:t>a Gyvt. 97. § alapján, ellátási szerződés keretei közt történő szolgáltatás</w:t>
      </w:r>
      <w:r w:rsidR="0008268F">
        <w:rPr>
          <w:rFonts w:eastAsia="Calibri"/>
          <w:bCs/>
        </w:rPr>
        <w:t xml:space="preserve"> esetén a szolgáltató</w:t>
      </w:r>
      <w:r w:rsidR="00182250">
        <w:rPr>
          <w:rFonts w:eastAsia="Calibri"/>
          <w:bCs/>
        </w:rPr>
        <w:t xml:space="preserve"> igényeinek megfelelően javasoljuk.</w:t>
      </w:r>
    </w:p>
    <w:p w:rsidR="00EC6CFC" w:rsidRPr="001E0499" w:rsidRDefault="00C36ACE" w:rsidP="00347B1D">
      <w:pPr>
        <w:spacing w:after="120"/>
        <w:jc w:val="both"/>
      </w:pPr>
      <w:r>
        <w:rPr>
          <w:b/>
        </w:rPr>
        <w:t>2</w:t>
      </w:r>
      <w:r w:rsidR="00A750DE" w:rsidRPr="00330BBB">
        <w:rPr>
          <w:b/>
        </w:rPr>
        <w:t>.)</w:t>
      </w:r>
      <w:r w:rsidR="00624A38" w:rsidRPr="00330BBB">
        <w:rPr>
          <w:b/>
        </w:rPr>
        <w:t xml:space="preserve"> </w:t>
      </w:r>
      <w:r w:rsidR="00A750DE" w:rsidRPr="00330BBB">
        <w:t>Felhatalmazza a Polgármester</w:t>
      </w:r>
      <w:r w:rsidR="00C82483" w:rsidRPr="00330BBB">
        <w:t>t</w:t>
      </w:r>
      <w:r w:rsidR="00A15EEC" w:rsidRPr="00330BBB">
        <w:t xml:space="preserve"> </w:t>
      </w:r>
      <w:r>
        <w:t>az 1. pontban rögzített nyilatkozattétel részletes kifejtésére, végle</w:t>
      </w:r>
      <w:r w:rsidR="00347B1D">
        <w:t>ges szövegének kialakítását követő aláírására és megküldésére.</w:t>
      </w:r>
    </w:p>
    <w:p w:rsidR="001C608B" w:rsidRPr="001E0499" w:rsidRDefault="00C36ACE" w:rsidP="00A750DE">
      <w:pPr>
        <w:jc w:val="both"/>
      </w:pPr>
      <w:r>
        <w:rPr>
          <w:b/>
        </w:rPr>
        <w:t>3</w:t>
      </w:r>
      <w:r w:rsidR="00A750DE" w:rsidRPr="00253EA8">
        <w:rPr>
          <w:b/>
        </w:rPr>
        <w:t>.)</w:t>
      </w:r>
      <w:r w:rsidR="00624A38">
        <w:rPr>
          <w:b/>
        </w:rPr>
        <w:t xml:space="preserve"> </w:t>
      </w:r>
      <w:r w:rsidR="00A750DE" w:rsidRPr="001E0499">
        <w:t>Utasítja a Ceglédi Közös Önkormányzati Hivatalt a szük</w:t>
      </w:r>
      <w:r w:rsidR="00A750DE">
        <w:t>séges intézkedések megtételére.</w:t>
      </w:r>
    </w:p>
    <w:p w:rsidR="00A750DE" w:rsidRDefault="00A750DE" w:rsidP="00A750DE">
      <w:pPr>
        <w:tabs>
          <w:tab w:val="right" w:pos="9639"/>
        </w:tabs>
        <w:jc w:val="both"/>
      </w:pPr>
      <w:r w:rsidRPr="00182250">
        <w:rPr>
          <w:u w:val="single"/>
        </w:rPr>
        <w:t>Határidő</w:t>
      </w:r>
      <w:r w:rsidRPr="00330BBB">
        <w:t xml:space="preserve">: </w:t>
      </w:r>
      <w:r w:rsidR="00330BBB">
        <w:t xml:space="preserve">legkésőbb </w:t>
      </w:r>
      <w:r w:rsidR="00C36ACE">
        <w:t>2025</w:t>
      </w:r>
      <w:r w:rsidR="00F4714C" w:rsidRPr="00330BBB">
        <w:t xml:space="preserve">. </w:t>
      </w:r>
      <w:r w:rsidR="00C36ACE">
        <w:t>november 11.</w:t>
      </w:r>
      <w:r>
        <w:tab/>
      </w:r>
      <w:r w:rsidRPr="00182250">
        <w:rPr>
          <w:u w:val="single"/>
        </w:rPr>
        <w:t>Felelős</w:t>
      </w:r>
      <w:r w:rsidRPr="00754D4E">
        <w:t>:</w:t>
      </w:r>
      <w:r>
        <w:t xml:space="preserve"> </w:t>
      </w:r>
      <w:r w:rsidR="00C36ACE">
        <w:t>dr. Csáky András</w:t>
      </w:r>
      <w:r>
        <w:t xml:space="preserve"> polgármester</w:t>
      </w:r>
    </w:p>
    <w:p w:rsidR="00795A9F" w:rsidRDefault="00795A9F" w:rsidP="00B21383">
      <w:pPr>
        <w:jc w:val="center"/>
        <w:rPr>
          <w:rFonts w:eastAsia="Calibri"/>
          <w:b/>
          <w:bCs/>
        </w:rPr>
      </w:pPr>
    </w:p>
    <w:p w:rsidR="00524070" w:rsidRPr="00077E4A" w:rsidRDefault="00524070" w:rsidP="00524070">
      <w:pPr>
        <w:tabs>
          <w:tab w:val="right" w:pos="9639"/>
        </w:tabs>
        <w:jc w:val="both"/>
        <w:rPr>
          <w:sz w:val="20"/>
          <w:szCs w:val="20"/>
          <w:u w:val="single"/>
        </w:rPr>
      </w:pPr>
      <w:r w:rsidRPr="00077E4A">
        <w:rPr>
          <w:sz w:val="20"/>
          <w:szCs w:val="20"/>
          <w:u w:val="single"/>
        </w:rPr>
        <w:t>A határozatról értesülnek:</w:t>
      </w:r>
    </w:p>
    <w:p w:rsidR="00524070" w:rsidRPr="00077E4A" w:rsidRDefault="00524070" w:rsidP="00524070">
      <w:pPr>
        <w:tabs>
          <w:tab w:val="right" w:pos="9639"/>
        </w:tabs>
        <w:jc w:val="both"/>
        <w:rPr>
          <w:sz w:val="20"/>
          <w:szCs w:val="20"/>
        </w:rPr>
      </w:pPr>
      <w:r w:rsidRPr="00077E4A">
        <w:rPr>
          <w:sz w:val="20"/>
          <w:szCs w:val="20"/>
        </w:rPr>
        <w:t xml:space="preserve">1.) </w:t>
      </w:r>
      <w:r w:rsidR="00357598" w:rsidRPr="00077E4A">
        <w:rPr>
          <w:sz w:val="20"/>
          <w:szCs w:val="20"/>
        </w:rPr>
        <w:t>Szervezési Iroda – helyben</w:t>
      </w:r>
      <w:r w:rsidR="00944706">
        <w:rPr>
          <w:sz w:val="20"/>
          <w:szCs w:val="20"/>
        </w:rPr>
        <w:t>,</w:t>
      </w:r>
      <w:r w:rsidR="00357598" w:rsidRPr="00077E4A">
        <w:rPr>
          <w:sz w:val="20"/>
          <w:szCs w:val="20"/>
        </w:rPr>
        <w:t xml:space="preserve"> és általa</w:t>
      </w:r>
    </w:p>
    <w:p w:rsidR="00524070" w:rsidRPr="00077E4A" w:rsidRDefault="00524070" w:rsidP="00524070">
      <w:pPr>
        <w:tabs>
          <w:tab w:val="right" w:pos="9639"/>
        </w:tabs>
        <w:jc w:val="both"/>
        <w:rPr>
          <w:sz w:val="20"/>
          <w:szCs w:val="20"/>
        </w:rPr>
      </w:pPr>
      <w:r w:rsidRPr="00077E4A">
        <w:rPr>
          <w:sz w:val="20"/>
          <w:szCs w:val="20"/>
        </w:rPr>
        <w:t xml:space="preserve">2.) </w:t>
      </w:r>
      <w:r w:rsidR="00C36ACE">
        <w:rPr>
          <w:sz w:val="20"/>
          <w:szCs w:val="20"/>
        </w:rPr>
        <w:t>Pest Vármegyei Kormányhivatal – PE/030/00844-23/2025. ügyben</w:t>
      </w:r>
    </w:p>
    <w:p w:rsidR="00C36ACE" w:rsidRDefault="00C36ACE" w:rsidP="00524070">
      <w:pPr>
        <w:tabs>
          <w:tab w:val="right" w:pos="9639"/>
        </w:tabs>
        <w:jc w:val="both"/>
        <w:rPr>
          <w:sz w:val="20"/>
          <w:szCs w:val="20"/>
        </w:rPr>
      </w:pPr>
      <w:r>
        <w:rPr>
          <w:sz w:val="20"/>
          <w:szCs w:val="20"/>
        </w:rPr>
        <w:t>3.) Pénzügyi I</w:t>
      </w:r>
      <w:r w:rsidR="00944706">
        <w:rPr>
          <w:sz w:val="20"/>
          <w:szCs w:val="20"/>
        </w:rPr>
        <w:t>roda</w:t>
      </w:r>
    </w:p>
    <w:p w:rsidR="00944706" w:rsidRDefault="00944706" w:rsidP="00524070">
      <w:pPr>
        <w:tabs>
          <w:tab w:val="right" w:pos="9639"/>
        </w:tabs>
        <w:jc w:val="both"/>
        <w:rPr>
          <w:sz w:val="20"/>
          <w:szCs w:val="20"/>
        </w:rPr>
      </w:pPr>
      <w:r>
        <w:rPr>
          <w:sz w:val="20"/>
          <w:szCs w:val="20"/>
        </w:rPr>
        <w:t>4.) Beruházási és Közbiztonsági Iroda</w:t>
      </w:r>
    </w:p>
    <w:p w:rsidR="000D4FE7" w:rsidRPr="00795A9F" w:rsidRDefault="00524070" w:rsidP="00182250">
      <w:pPr>
        <w:tabs>
          <w:tab w:val="right" w:pos="9639"/>
        </w:tabs>
        <w:jc w:val="center"/>
      </w:pPr>
      <w:r w:rsidRPr="00795A9F">
        <w:rPr>
          <w:u w:val="single"/>
        </w:rPr>
        <w:t>Az előterjesztést láttam:</w:t>
      </w:r>
    </w:p>
    <w:p w:rsidR="00DB6543" w:rsidRPr="00795A9F" w:rsidRDefault="00524070" w:rsidP="00182250">
      <w:pPr>
        <w:tabs>
          <w:tab w:val="left" w:pos="2410"/>
          <w:tab w:val="right" w:pos="9639"/>
        </w:tabs>
        <w:ind w:left="6237"/>
        <w:jc w:val="both"/>
      </w:pPr>
      <w:r w:rsidRPr="00795A9F">
        <w:t>Dr. Diósgyőri Gitta</w:t>
      </w:r>
    </w:p>
    <w:p w:rsidR="004A4A6A" w:rsidRDefault="00330BBB" w:rsidP="00182250">
      <w:pPr>
        <w:tabs>
          <w:tab w:val="left" w:pos="2552"/>
          <w:tab w:val="right" w:pos="9639"/>
        </w:tabs>
        <w:ind w:left="6237"/>
        <w:jc w:val="both"/>
      </w:pPr>
      <w:r>
        <w:t>c</w:t>
      </w:r>
      <w:r w:rsidR="00357598" w:rsidRPr="00795A9F">
        <w:t>ímzetes fő</w:t>
      </w:r>
      <w:r w:rsidR="004A6291" w:rsidRPr="00795A9F">
        <w:t>j</w:t>
      </w:r>
      <w:r w:rsidR="00524070" w:rsidRPr="00795A9F">
        <w:t>egyző</w:t>
      </w:r>
    </w:p>
    <w:sectPr w:rsidR="004A4A6A" w:rsidSect="008175A1">
      <w:footerReference w:type="even" r:id="rId9"/>
      <w:footerReference w:type="default" r:id="rId10"/>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48C" w:rsidRDefault="001A248C">
      <w:r>
        <w:separator/>
      </w:r>
    </w:p>
  </w:endnote>
  <w:endnote w:type="continuationSeparator" w:id="0">
    <w:p w:rsidR="001A248C" w:rsidRDefault="001A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ヒラギノ角ゴ Pro W3">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4710" w:rsidRDefault="00334710" w:rsidP="00354C7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334710" w:rsidRDefault="00334710" w:rsidP="00354C7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A5B" w:rsidRPr="00652BBC" w:rsidRDefault="000B0A5B">
    <w:pPr>
      <w:pStyle w:val="llb"/>
      <w:jc w:val="right"/>
      <w:rPr>
        <w:sz w:val="20"/>
        <w:szCs w:val="20"/>
        <w:lang w:val="hu-HU"/>
      </w:rPr>
    </w:pPr>
    <w:r w:rsidRPr="00652BBC">
      <w:rPr>
        <w:sz w:val="20"/>
        <w:szCs w:val="20"/>
      </w:rPr>
      <w:fldChar w:fldCharType="begin"/>
    </w:r>
    <w:r w:rsidRPr="00652BBC">
      <w:rPr>
        <w:sz w:val="20"/>
        <w:szCs w:val="20"/>
      </w:rPr>
      <w:instrText>PAGE   \* MERGEFORMAT</w:instrText>
    </w:r>
    <w:r w:rsidRPr="00652BBC">
      <w:rPr>
        <w:sz w:val="20"/>
        <w:szCs w:val="20"/>
      </w:rPr>
      <w:fldChar w:fldCharType="separate"/>
    </w:r>
    <w:r w:rsidR="00B97BD2" w:rsidRPr="00B97BD2">
      <w:rPr>
        <w:noProof/>
        <w:sz w:val="20"/>
        <w:szCs w:val="20"/>
        <w:lang w:val="hu-HU"/>
      </w:rPr>
      <w:t>4</w:t>
    </w:r>
    <w:r w:rsidRPr="00652BBC">
      <w:rPr>
        <w:sz w:val="20"/>
        <w:szCs w:val="20"/>
      </w:rPr>
      <w:fldChar w:fldCharType="end"/>
    </w:r>
    <w:r w:rsidRPr="00652BBC">
      <w:rPr>
        <w:sz w:val="20"/>
        <w:szCs w:val="20"/>
        <w:lang w:val="hu-HU"/>
      </w:rPr>
      <w:t>/</w:t>
    </w:r>
    <w:r w:rsidR="00182250">
      <w:rPr>
        <w:sz w:val="20"/>
        <w:szCs w:val="20"/>
        <w:lang w:val="hu-HU"/>
      </w:rPr>
      <w:t>4</w:t>
    </w:r>
  </w:p>
  <w:p w:rsidR="000B0A5B" w:rsidRDefault="000B0A5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48C" w:rsidRDefault="001A248C">
      <w:r>
        <w:separator/>
      </w:r>
    </w:p>
  </w:footnote>
  <w:footnote w:type="continuationSeparator" w:id="0">
    <w:p w:rsidR="001A248C" w:rsidRDefault="001A2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F2793"/>
    <w:multiLevelType w:val="hybridMultilevel"/>
    <w:tmpl w:val="FBCA0122"/>
    <w:lvl w:ilvl="0" w:tplc="79006A8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CFD40C4"/>
    <w:multiLevelType w:val="hybridMultilevel"/>
    <w:tmpl w:val="59C41272"/>
    <w:lvl w:ilvl="0" w:tplc="0570EC3C">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AC6064F"/>
    <w:multiLevelType w:val="hybridMultilevel"/>
    <w:tmpl w:val="84C6478E"/>
    <w:lvl w:ilvl="0" w:tplc="79006A88">
      <w:start w:val="1"/>
      <w:numFmt w:val="bullet"/>
      <w:lvlText w:val=""/>
      <w:lvlJc w:val="left"/>
      <w:pPr>
        <w:ind w:left="784" w:hanging="360"/>
      </w:pPr>
      <w:rPr>
        <w:rFonts w:ascii="Symbol" w:hAnsi="Symbol" w:hint="default"/>
      </w:rPr>
    </w:lvl>
    <w:lvl w:ilvl="1" w:tplc="040E0003" w:tentative="1">
      <w:start w:val="1"/>
      <w:numFmt w:val="bullet"/>
      <w:lvlText w:val="o"/>
      <w:lvlJc w:val="left"/>
      <w:pPr>
        <w:ind w:left="1504" w:hanging="360"/>
      </w:pPr>
      <w:rPr>
        <w:rFonts w:ascii="Courier New" w:hAnsi="Courier New" w:cs="Courier New" w:hint="default"/>
      </w:rPr>
    </w:lvl>
    <w:lvl w:ilvl="2" w:tplc="040E0005" w:tentative="1">
      <w:start w:val="1"/>
      <w:numFmt w:val="bullet"/>
      <w:lvlText w:val=""/>
      <w:lvlJc w:val="left"/>
      <w:pPr>
        <w:ind w:left="2224" w:hanging="360"/>
      </w:pPr>
      <w:rPr>
        <w:rFonts w:ascii="Wingdings" w:hAnsi="Wingdings" w:hint="default"/>
      </w:rPr>
    </w:lvl>
    <w:lvl w:ilvl="3" w:tplc="040E0001" w:tentative="1">
      <w:start w:val="1"/>
      <w:numFmt w:val="bullet"/>
      <w:lvlText w:val=""/>
      <w:lvlJc w:val="left"/>
      <w:pPr>
        <w:ind w:left="2944" w:hanging="360"/>
      </w:pPr>
      <w:rPr>
        <w:rFonts w:ascii="Symbol" w:hAnsi="Symbol" w:hint="default"/>
      </w:rPr>
    </w:lvl>
    <w:lvl w:ilvl="4" w:tplc="040E0003" w:tentative="1">
      <w:start w:val="1"/>
      <w:numFmt w:val="bullet"/>
      <w:lvlText w:val="o"/>
      <w:lvlJc w:val="left"/>
      <w:pPr>
        <w:ind w:left="3664" w:hanging="360"/>
      </w:pPr>
      <w:rPr>
        <w:rFonts w:ascii="Courier New" w:hAnsi="Courier New" w:cs="Courier New" w:hint="default"/>
      </w:rPr>
    </w:lvl>
    <w:lvl w:ilvl="5" w:tplc="040E0005" w:tentative="1">
      <w:start w:val="1"/>
      <w:numFmt w:val="bullet"/>
      <w:lvlText w:val=""/>
      <w:lvlJc w:val="left"/>
      <w:pPr>
        <w:ind w:left="4384" w:hanging="360"/>
      </w:pPr>
      <w:rPr>
        <w:rFonts w:ascii="Wingdings" w:hAnsi="Wingdings" w:hint="default"/>
      </w:rPr>
    </w:lvl>
    <w:lvl w:ilvl="6" w:tplc="040E0001" w:tentative="1">
      <w:start w:val="1"/>
      <w:numFmt w:val="bullet"/>
      <w:lvlText w:val=""/>
      <w:lvlJc w:val="left"/>
      <w:pPr>
        <w:ind w:left="5104" w:hanging="360"/>
      </w:pPr>
      <w:rPr>
        <w:rFonts w:ascii="Symbol" w:hAnsi="Symbol" w:hint="default"/>
      </w:rPr>
    </w:lvl>
    <w:lvl w:ilvl="7" w:tplc="040E0003" w:tentative="1">
      <w:start w:val="1"/>
      <w:numFmt w:val="bullet"/>
      <w:lvlText w:val="o"/>
      <w:lvlJc w:val="left"/>
      <w:pPr>
        <w:ind w:left="5824" w:hanging="360"/>
      </w:pPr>
      <w:rPr>
        <w:rFonts w:ascii="Courier New" w:hAnsi="Courier New" w:cs="Courier New" w:hint="default"/>
      </w:rPr>
    </w:lvl>
    <w:lvl w:ilvl="8" w:tplc="040E0005" w:tentative="1">
      <w:start w:val="1"/>
      <w:numFmt w:val="bullet"/>
      <w:lvlText w:val=""/>
      <w:lvlJc w:val="left"/>
      <w:pPr>
        <w:ind w:left="6544" w:hanging="360"/>
      </w:pPr>
      <w:rPr>
        <w:rFonts w:ascii="Wingdings" w:hAnsi="Wingdings" w:hint="default"/>
      </w:rPr>
    </w:lvl>
  </w:abstractNum>
  <w:abstractNum w:abstractNumId="3" w15:restartNumberingAfterBreak="0">
    <w:nsid w:val="3DBD4752"/>
    <w:multiLevelType w:val="hybridMultilevel"/>
    <w:tmpl w:val="D102DB6E"/>
    <w:lvl w:ilvl="0" w:tplc="79006A8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F180BC2"/>
    <w:multiLevelType w:val="hybridMultilevel"/>
    <w:tmpl w:val="9FDA000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B2F1E26"/>
    <w:multiLevelType w:val="hybridMultilevel"/>
    <w:tmpl w:val="041053B2"/>
    <w:lvl w:ilvl="0" w:tplc="1C6A5B06">
      <w:start w:val="1"/>
      <w:numFmt w:val="bullet"/>
      <w:pStyle w:val="Jel"/>
      <w:lvlText w:val=""/>
      <w:lvlJc w:val="left"/>
      <w:pPr>
        <w:tabs>
          <w:tab w:val="num" w:pos="1134"/>
        </w:tabs>
        <w:ind w:left="1134" w:hanging="567"/>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ED7644B"/>
    <w:multiLevelType w:val="hybridMultilevel"/>
    <w:tmpl w:val="A59CF9C4"/>
    <w:lvl w:ilvl="0" w:tplc="79006A88">
      <w:start w:val="1"/>
      <w:numFmt w:val="bullet"/>
      <w:lvlText w:val=""/>
      <w:lvlJc w:val="left"/>
      <w:pPr>
        <w:ind w:left="784" w:hanging="360"/>
      </w:pPr>
      <w:rPr>
        <w:rFonts w:ascii="Symbol" w:hAnsi="Symbol" w:hint="default"/>
      </w:rPr>
    </w:lvl>
    <w:lvl w:ilvl="1" w:tplc="040E0003" w:tentative="1">
      <w:start w:val="1"/>
      <w:numFmt w:val="bullet"/>
      <w:lvlText w:val="o"/>
      <w:lvlJc w:val="left"/>
      <w:pPr>
        <w:ind w:left="1504" w:hanging="360"/>
      </w:pPr>
      <w:rPr>
        <w:rFonts w:ascii="Courier New" w:hAnsi="Courier New" w:cs="Courier New" w:hint="default"/>
      </w:rPr>
    </w:lvl>
    <w:lvl w:ilvl="2" w:tplc="040E0005" w:tentative="1">
      <w:start w:val="1"/>
      <w:numFmt w:val="bullet"/>
      <w:lvlText w:val=""/>
      <w:lvlJc w:val="left"/>
      <w:pPr>
        <w:ind w:left="2224" w:hanging="360"/>
      </w:pPr>
      <w:rPr>
        <w:rFonts w:ascii="Wingdings" w:hAnsi="Wingdings" w:hint="default"/>
      </w:rPr>
    </w:lvl>
    <w:lvl w:ilvl="3" w:tplc="040E0001" w:tentative="1">
      <w:start w:val="1"/>
      <w:numFmt w:val="bullet"/>
      <w:lvlText w:val=""/>
      <w:lvlJc w:val="left"/>
      <w:pPr>
        <w:ind w:left="2944" w:hanging="360"/>
      </w:pPr>
      <w:rPr>
        <w:rFonts w:ascii="Symbol" w:hAnsi="Symbol" w:hint="default"/>
      </w:rPr>
    </w:lvl>
    <w:lvl w:ilvl="4" w:tplc="040E0003" w:tentative="1">
      <w:start w:val="1"/>
      <w:numFmt w:val="bullet"/>
      <w:lvlText w:val="o"/>
      <w:lvlJc w:val="left"/>
      <w:pPr>
        <w:ind w:left="3664" w:hanging="360"/>
      </w:pPr>
      <w:rPr>
        <w:rFonts w:ascii="Courier New" w:hAnsi="Courier New" w:cs="Courier New" w:hint="default"/>
      </w:rPr>
    </w:lvl>
    <w:lvl w:ilvl="5" w:tplc="040E0005" w:tentative="1">
      <w:start w:val="1"/>
      <w:numFmt w:val="bullet"/>
      <w:lvlText w:val=""/>
      <w:lvlJc w:val="left"/>
      <w:pPr>
        <w:ind w:left="4384" w:hanging="360"/>
      </w:pPr>
      <w:rPr>
        <w:rFonts w:ascii="Wingdings" w:hAnsi="Wingdings" w:hint="default"/>
      </w:rPr>
    </w:lvl>
    <w:lvl w:ilvl="6" w:tplc="040E0001" w:tentative="1">
      <w:start w:val="1"/>
      <w:numFmt w:val="bullet"/>
      <w:lvlText w:val=""/>
      <w:lvlJc w:val="left"/>
      <w:pPr>
        <w:ind w:left="5104" w:hanging="360"/>
      </w:pPr>
      <w:rPr>
        <w:rFonts w:ascii="Symbol" w:hAnsi="Symbol" w:hint="default"/>
      </w:rPr>
    </w:lvl>
    <w:lvl w:ilvl="7" w:tplc="040E0003" w:tentative="1">
      <w:start w:val="1"/>
      <w:numFmt w:val="bullet"/>
      <w:lvlText w:val="o"/>
      <w:lvlJc w:val="left"/>
      <w:pPr>
        <w:ind w:left="5824" w:hanging="360"/>
      </w:pPr>
      <w:rPr>
        <w:rFonts w:ascii="Courier New" w:hAnsi="Courier New" w:cs="Courier New" w:hint="default"/>
      </w:rPr>
    </w:lvl>
    <w:lvl w:ilvl="8" w:tplc="040E0005" w:tentative="1">
      <w:start w:val="1"/>
      <w:numFmt w:val="bullet"/>
      <w:lvlText w:val=""/>
      <w:lvlJc w:val="left"/>
      <w:pPr>
        <w:ind w:left="6544"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3"/>
  </w:num>
  <w:num w:numId="6">
    <w:abstractNumId w:val="0"/>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564"/>
    <w:rsid w:val="000018D4"/>
    <w:rsid w:val="0000386D"/>
    <w:rsid w:val="00003D2A"/>
    <w:rsid w:val="000074D5"/>
    <w:rsid w:val="00010B0B"/>
    <w:rsid w:val="00013CE8"/>
    <w:rsid w:val="000211C6"/>
    <w:rsid w:val="00022BB1"/>
    <w:rsid w:val="0002746C"/>
    <w:rsid w:val="00030DF3"/>
    <w:rsid w:val="00031B73"/>
    <w:rsid w:val="00032B8E"/>
    <w:rsid w:val="00040EE7"/>
    <w:rsid w:val="00043D80"/>
    <w:rsid w:val="00043DBC"/>
    <w:rsid w:val="00045C8F"/>
    <w:rsid w:val="00051168"/>
    <w:rsid w:val="000517BC"/>
    <w:rsid w:val="00053E73"/>
    <w:rsid w:val="00062D18"/>
    <w:rsid w:val="00066C6C"/>
    <w:rsid w:val="0007187D"/>
    <w:rsid w:val="00072DAA"/>
    <w:rsid w:val="00074F19"/>
    <w:rsid w:val="000768FE"/>
    <w:rsid w:val="00077E4A"/>
    <w:rsid w:val="00081244"/>
    <w:rsid w:val="0008268F"/>
    <w:rsid w:val="00082FD9"/>
    <w:rsid w:val="00085ADA"/>
    <w:rsid w:val="000926FF"/>
    <w:rsid w:val="000935AD"/>
    <w:rsid w:val="000971FC"/>
    <w:rsid w:val="000A2E55"/>
    <w:rsid w:val="000A7386"/>
    <w:rsid w:val="000B0A5B"/>
    <w:rsid w:val="000B5756"/>
    <w:rsid w:val="000B6B8D"/>
    <w:rsid w:val="000B730B"/>
    <w:rsid w:val="000B7E76"/>
    <w:rsid w:val="000B7EF0"/>
    <w:rsid w:val="000C0993"/>
    <w:rsid w:val="000C0A30"/>
    <w:rsid w:val="000C0E1D"/>
    <w:rsid w:val="000C26A0"/>
    <w:rsid w:val="000C4614"/>
    <w:rsid w:val="000C4B3B"/>
    <w:rsid w:val="000C62B5"/>
    <w:rsid w:val="000C707C"/>
    <w:rsid w:val="000D37C8"/>
    <w:rsid w:val="000D4FE7"/>
    <w:rsid w:val="000D571D"/>
    <w:rsid w:val="000E253C"/>
    <w:rsid w:val="000E580C"/>
    <w:rsid w:val="000E6BE2"/>
    <w:rsid w:val="000E799A"/>
    <w:rsid w:val="000F0B6F"/>
    <w:rsid w:val="000F1F5E"/>
    <w:rsid w:val="000F44E5"/>
    <w:rsid w:val="000F45E7"/>
    <w:rsid w:val="000F5B97"/>
    <w:rsid w:val="000F60C9"/>
    <w:rsid w:val="000F690C"/>
    <w:rsid w:val="000F7725"/>
    <w:rsid w:val="00101DB6"/>
    <w:rsid w:val="001054C8"/>
    <w:rsid w:val="00116611"/>
    <w:rsid w:val="00116A50"/>
    <w:rsid w:val="00123946"/>
    <w:rsid w:val="00126AC5"/>
    <w:rsid w:val="001301EA"/>
    <w:rsid w:val="00130BAE"/>
    <w:rsid w:val="001366B2"/>
    <w:rsid w:val="001375CE"/>
    <w:rsid w:val="001466F5"/>
    <w:rsid w:val="00151AF0"/>
    <w:rsid w:val="0015573F"/>
    <w:rsid w:val="001561CE"/>
    <w:rsid w:val="0016142E"/>
    <w:rsid w:val="00171012"/>
    <w:rsid w:val="00172743"/>
    <w:rsid w:val="0017347A"/>
    <w:rsid w:val="00173CB8"/>
    <w:rsid w:val="00174C43"/>
    <w:rsid w:val="001767A9"/>
    <w:rsid w:val="001775BF"/>
    <w:rsid w:val="00182250"/>
    <w:rsid w:val="00182C9A"/>
    <w:rsid w:val="0018580B"/>
    <w:rsid w:val="001858A8"/>
    <w:rsid w:val="00185E19"/>
    <w:rsid w:val="00187185"/>
    <w:rsid w:val="00187F5B"/>
    <w:rsid w:val="00193564"/>
    <w:rsid w:val="00196BE3"/>
    <w:rsid w:val="001A248C"/>
    <w:rsid w:val="001A2EA6"/>
    <w:rsid w:val="001A4D4C"/>
    <w:rsid w:val="001A5024"/>
    <w:rsid w:val="001A7DDC"/>
    <w:rsid w:val="001B1227"/>
    <w:rsid w:val="001B2DE1"/>
    <w:rsid w:val="001B5062"/>
    <w:rsid w:val="001B6FFB"/>
    <w:rsid w:val="001B7757"/>
    <w:rsid w:val="001C1958"/>
    <w:rsid w:val="001C5382"/>
    <w:rsid w:val="001C608B"/>
    <w:rsid w:val="001D01D9"/>
    <w:rsid w:val="001D1A4E"/>
    <w:rsid w:val="001D40CF"/>
    <w:rsid w:val="001D4362"/>
    <w:rsid w:val="001D553E"/>
    <w:rsid w:val="001D5C06"/>
    <w:rsid w:val="001D5F79"/>
    <w:rsid w:val="001E0D90"/>
    <w:rsid w:val="001E2FF2"/>
    <w:rsid w:val="001E378A"/>
    <w:rsid w:val="001E4ED8"/>
    <w:rsid w:val="001E6B6B"/>
    <w:rsid w:val="001E7929"/>
    <w:rsid w:val="001F0E3D"/>
    <w:rsid w:val="001F314B"/>
    <w:rsid w:val="002039BA"/>
    <w:rsid w:val="00207CB4"/>
    <w:rsid w:val="0021203E"/>
    <w:rsid w:val="0021232A"/>
    <w:rsid w:val="00214812"/>
    <w:rsid w:val="0021571F"/>
    <w:rsid w:val="00216331"/>
    <w:rsid w:val="00217A83"/>
    <w:rsid w:val="00217C60"/>
    <w:rsid w:val="00224677"/>
    <w:rsid w:val="002253BC"/>
    <w:rsid w:val="002268A3"/>
    <w:rsid w:val="00226EC6"/>
    <w:rsid w:val="00227D22"/>
    <w:rsid w:val="0023281C"/>
    <w:rsid w:val="002354A5"/>
    <w:rsid w:val="00244F66"/>
    <w:rsid w:val="00245FBE"/>
    <w:rsid w:val="002472AD"/>
    <w:rsid w:val="00251422"/>
    <w:rsid w:val="002515FF"/>
    <w:rsid w:val="00251C05"/>
    <w:rsid w:val="00252555"/>
    <w:rsid w:val="00253EA8"/>
    <w:rsid w:val="002545BD"/>
    <w:rsid w:val="0025517B"/>
    <w:rsid w:val="002639DC"/>
    <w:rsid w:val="002659DD"/>
    <w:rsid w:val="002668E6"/>
    <w:rsid w:val="00266EC7"/>
    <w:rsid w:val="00270736"/>
    <w:rsid w:val="00274A7F"/>
    <w:rsid w:val="00276383"/>
    <w:rsid w:val="00287196"/>
    <w:rsid w:val="00292096"/>
    <w:rsid w:val="00294120"/>
    <w:rsid w:val="00296C01"/>
    <w:rsid w:val="002972C4"/>
    <w:rsid w:val="00297F91"/>
    <w:rsid w:val="002A080A"/>
    <w:rsid w:val="002A4881"/>
    <w:rsid w:val="002A5B5F"/>
    <w:rsid w:val="002A69D6"/>
    <w:rsid w:val="002B1EB8"/>
    <w:rsid w:val="002B678F"/>
    <w:rsid w:val="002B75BA"/>
    <w:rsid w:val="002B7793"/>
    <w:rsid w:val="002C30F0"/>
    <w:rsid w:val="002C41E3"/>
    <w:rsid w:val="002D5D70"/>
    <w:rsid w:val="002D68AD"/>
    <w:rsid w:val="002D7BAC"/>
    <w:rsid w:val="002E0D89"/>
    <w:rsid w:val="002E2314"/>
    <w:rsid w:val="002E2B68"/>
    <w:rsid w:val="002E3CF4"/>
    <w:rsid w:val="002E4862"/>
    <w:rsid w:val="002E5E6E"/>
    <w:rsid w:val="002E6174"/>
    <w:rsid w:val="002E62EF"/>
    <w:rsid w:val="002E6B8B"/>
    <w:rsid w:val="002E6E6B"/>
    <w:rsid w:val="002F28DE"/>
    <w:rsid w:val="002F2B96"/>
    <w:rsid w:val="00304866"/>
    <w:rsid w:val="00305557"/>
    <w:rsid w:val="00305E31"/>
    <w:rsid w:val="00306AEC"/>
    <w:rsid w:val="0031115B"/>
    <w:rsid w:val="00321397"/>
    <w:rsid w:val="00321812"/>
    <w:rsid w:val="00323585"/>
    <w:rsid w:val="00327525"/>
    <w:rsid w:val="00330BBB"/>
    <w:rsid w:val="00330CD5"/>
    <w:rsid w:val="003317AA"/>
    <w:rsid w:val="00331F42"/>
    <w:rsid w:val="00334710"/>
    <w:rsid w:val="00341382"/>
    <w:rsid w:val="003413A8"/>
    <w:rsid w:val="00341A3C"/>
    <w:rsid w:val="00344345"/>
    <w:rsid w:val="00347B1D"/>
    <w:rsid w:val="00351184"/>
    <w:rsid w:val="00353ABE"/>
    <w:rsid w:val="00354C78"/>
    <w:rsid w:val="00355152"/>
    <w:rsid w:val="00355596"/>
    <w:rsid w:val="00357598"/>
    <w:rsid w:val="0036594B"/>
    <w:rsid w:val="00367AB7"/>
    <w:rsid w:val="003704F5"/>
    <w:rsid w:val="00371DF3"/>
    <w:rsid w:val="0037586C"/>
    <w:rsid w:val="00375AF8"/>
    <w:rsid w:val="00375FFD"/>
    <w:rsid w:val="0037720D"/>
    <w:rsid w:val="00380BBA"/>
    <w:rsid w:val="00382DB9"/>
    <w:rsid w:val="003940FC"/>
    <w:rsid w:val="003A02BE"/>
    <w:rsid w:val="003A3869"/>
    <w:rsid w:val="003A4972"/>
    <w:rsid w:val="003A4C3D"/>
    <w:rsid w:val="003A5C37"/>
    <w:rsid w:val="003A6153"/>
    <w:rsid w:val="003A7758"/>
    <w:rsid w:val="003B1A37"/>
    <w:rsid w:val="003B2F15"/>
    <w:rsid w:val="003B508E"/>
    <w:rsid w:val="003B7D93"/>
    <w:rsid w:val="003C0461"/>
    <w:rsid w:val="003C2E8A"/>
    <w:rsid w:val="003C5A4D"/>
    <w:rsid w:val="003D4653"/>
    <w:rsid w:val="003D5E45"/>
    <w:rsid w:val="003D7D93"/>
    <w:rsid w:val="003E0C6C"/>
    <w:rsid w:val="003E4CE4"/>
    <w:rsid w:val="003E78DF"/>
    <w:rsid w:val="003F2EAE"/>
    <w:rsid w:val="003F40F7"/>
    <w:rsid w:val="003F59D9"/>
    <w:rsid w:val="003F5B77"/>
    <w:rsid w:val="00406512"/>
    <w:rsid w:val="004125F6"/>
    <w:rsid w:val="00420EC2"/>
    <w:rsid w:val="0042639A"/>
    <w:rsid w:val="004271B3"/>
    <w:rsid w:val="004310A8"/>
    <w:rsid w:val="00442B62"/>
    <w:rsid w:val="00442D7D"/>
    <w:rsid w:val="0045331D"/>
    <w:rsid w:val="00453418"/>
    <w:rsid w:val="0045558B"/>
    <w:rsid w:val="004568B8"/>
    <w:rsid w:val="004575BE"/>
    <w:rsid w:val="00460EAB"/>
    <w:rsid w:val="00464BEB"/>
    <w:rsid w:val="0047058F"/>
    <w:rsid w:val="00471893"/>
    <w:rsid w:val="00471F9B"/>
    <w:rsid w:val="004722BE"/>
    <w:rsid w:val="00480E22"/>
    <w:rsid w:val="0048142A"/>
    <w:rsid w:val="0049095C"/>
    <w:rsid w:val="00490EC6"/>
    <w:rsid w:val="004915FF"/>
    <w:rsid w:val="00497EBA"/>
    <w:rsid w:val="00497F49"/>
    <w:rsid w:val="004A22EC"/>
    <w:rsid w:val="004A23B6"/>
    <w:rsid w:val="004A4A6A"/>
    <w:rsid w:val="004A6291"/>
    <w:rsid w:val="004B2FAA"/>
    <w:rsid w:val="004B3002"/>
    <w:rsid w:val="004B5C8A"/>
    <w:rsid w:val="004B792B"/>
    <w:rsid w:val="004C0CD6"/>
    <w:rsid w:val="004C47E5"/>
    <w:rsid w:val="004C78C5"/>
    <w:rsid w:val="004D211A"/>
    <w:rsid w:val="004D2B4C"/>
    <w:rsid w:val="004D507E"/>
    <w:rsid w:val="004D5B24"/>
    <w:rsid w:val="004D5E3C"/>
    <w:rsid w:val="004D7703"/>
    <w:rsid w:val="004D772A"/>
    <w:rsid w:val="004E738E"/>
    <w:rsid w:val="004F04AB"/>
    <w:rsid w:val="004F26B6"/>
    <w:rsid w:val="004F717D"/>
    <w:rsid w:val="00500F7A"/>
    <w:rsid w:val="0050551A"/>
    <w:rsid w:val="00511DDC"/>
    <w:rsid w:val="005156FC"/>
    <w:rsid w:val="0051780D"/>
    <w:rsid w:val="00517E6D"/>
    <w:rsid w:val="005213D3"/>
    <w:rsid w:val="00522EDC"/>
    <w:rsid w:val="00523E9F"/>
    <w:rsid w:val="00524070"/>
    <w:rsid w:val="005243E7"/>
    <w:rsid w:val="005310E9"/>
    <w:rsid w:val="005322A9"/>
    <w:rsid w:val="00533B07"/>
    <w:rsid w:val="00533E51"/>
    <w:rsid w:val="00536F9F"/>
    <w:rsid w:val="0054026C"/>
    <w:rsid w:val="0054696B"/>
    <w:rsid w:val="00551853"/>
    <w:rsid w:val="00552265"/>
    <w:rsid w:val="00552FAF"/>
    <w:rsid w:val="00561370"/>
    <w:rsid w:val="005630A6"/>
    <w:rsid w:val="0056344E"/>
    <w:rsid w:val="00565813"/>
    <w:rsid w:val="00567078"/>
    <w:rsid w:val="00573ABE"/>
    <w:rsid w:val="00582354"/>
    <w:rsid w:val="0058330A"/>
    <w:rsid w:val="00586C62"/>
    <w:rsid w:val="00586FE5"/>
    <w:rsid w:val="00587DA8"/>
    <w:rsid w:val="00591374"/>
    <w:rsid w:val="00592280"/>
    <w:rsid w:val="00592F6A"/>
    <w:rsid w:val="005A4A3D"/>
    <w:rsid w:val="005A6238"/>
    <w:rsid w:val="005A6C53"/>
    <w:rsid w:val="005A7739"/>
    <w:rsid w:val="005B18C0"/>
    <w:rsid w:val="005B2AE4"/>
    <w:rsid w:val="005B385A"/>
    <w:rsid w:val="005B3DD7"/>
    <w:rsid w:val="005B45F7"/>
    <w:rsid w:val="005B737C"/>
    <w:rsid w:val="005C0F16"/>
    <w:rsid w:val="005C20A6"/>
    <w:rsid w:val="005C2EBB"/>
    <w:rsid w:val="005C681D"/>
    <w:rsid w:val="005D0B64"/>
    <w:rsid w:val="005D1ADD"/>
    <w:rsid w:val="005D2DEE"/>
    <w:rsid w:val="005D5568"/>
    <w:rsid w:val="005D7AFC"/>
    <w:rsid w:val="005E2223"/>
    <w:rsid w:val="005E59B4"/>
    <w:rsid w:val="005E7E7B"/>
    <w:rsid w:val="005F2D39"/>
    <w:rsid w:val="006006FE"/>
    <w:rsid w:val="006021AE"/>
    <w:rsid w:val="0060511B"/>
    <w:rsid w:val="00613C4A"/>
    <w:rsid w:val="0061526D"/>
    <w:rsid w:val="00615A21"/>
    <w:rsid w:val="006209A3"/>
    <w:rsid w:val="00622DDE"/>
    <w:rsid w:val="00624A38"/>
    <w:rsid w:val="006259F4"/>
    <w:rsid w:val="00634B6E"/>
    <w:rsid w:val="00635267"/>
    <w:rsid w:val="00644229"/>
    <w:rsid w:val="00645037"/>
    <w:rsid w:val="00646EED"/>
    <w:rsid w:val="00652BBC"/>
    <w:rsid w:val="00654E36"/>
    <w:rsid w:val="00656DD0"/>
    <w:rsid w:val="00656F6A"/>
    <w:rsid w:val="00660CF0"/>
    <w:rsid w:val="0066626E"/>
    <w:rsid w:val="0067618D"/>
    <w:rsid w:val="00680BA8"/>
    <w:rsid w:val="006844EA"/>
    <w:rsid w:val="006858A2"/>
    <w:rsid w:val="006901DC"/>
    <w:rsid w:val="006910A4"/>
    <w:rsid w:val="006A063F"/>
    <w:rsid w:val="006A2188"/>
    <w:rsid w:val="006A2775"/>
    <w:rsid w:val="006A4E25"/>
    <w:rsid w:val="006B4FDE"/>
    <w:rsid w:val="006C069D"/>
    <w:rsid w:val="006C4638"/>
    <w:rsid w:val="006C536F"/>
    <w:rsid w:val="006C5A49"/>
    <w:rsid w:val="006C78BE"/>
    <w:rsid w:val="006E0DDF"/>
    <w:rsid w:val="006F0510"/>
    <w:rsid w:val="006F0CEA"/>
    <w:rsid w:val="006F12A4"/>
    <w:rsid w:val="006F238D"/>
    <w:rsid w:val="006F2B95"/>
    <w:rsid w:val="006F3B26"/>
    <w:rsid w:val="006F4148"/>
    <w:rsid w:val="006F4C53"/>
    <w:rsid w:val="00701CFB"/>
    <w:rsid w:val="007025B5"/>
    <w:rsid w:val="0070604F"/>
    <w:rsid w:val="00707905"/>
    <w:rsid w:val="007102CB"/>
    <w:rsid w:val="00711C15"/>
    <w:rsid w:val="00711CC3"/>
    <w:rsid w:val="00711EEA"/>
    <w:rsid w:val="007149C3"/>
    <w:rsid w:val="00717E89"/>
    <w:rsid w:val="0072269C"/>
    <w:rsid w:val="00723338"/>
    <w:rsid w:val="00723989"/>
    <w:rsid w:val="00725110"/>
    <w:rsid w:val="0072591D"/>
    <w:rsid w:val="00725F23"/>
    <w:rsid w:val="007274DB"/>
    <w:rsid w:val="007327D6"/>
    <w:rsid w:val="00732868"/>
    <w:rsid w:val="007375A5"/>
    <w:rsid w:val="00737B48"/>
    <w:rsid w:val="007408E1"/>
    <w:rsid w:val="0074707D"/>
    <w:rsid w:val="007472A3"/>
    <w:rsid w:val="007501C4"/>
    <w:rsid w:val="007503AB"/>
    <w:rsid w:val="0075113F"/>
    <w:rsid w:val="00752B63"/>
    <w:rsid w:val="00754D4E"/>
    <w:rsid w:val="00755383"/>
    <w:rsid w:val="007564A4"/>
    <w:rsid w:val="00756F92"/>
    <w:rsid w:val="0075720E"/>
    <w:rsid w:val="007613C6"/>
    <w:rsid w:val="007616D3"/>
    <w:rsid w:val="00761C55"/>
    <w:rsid w:val="00762640"/>
    <w:rsid w:val="00762DCB"/>
    <w:rsid w:val="00762F41"/>
    <w:rsid w:val="007757F1"/>
    <w:rsid w:val="0077679E"/>
    <w:rsid w:val="0078245B"/>
    <w:rsid w:val="00785316"/>
    <w:rsid w:val="0078723F"/>
    <w:rsid w:val="00790431"/>
    <w:rsid w:val="00791DEB"/>
    <w:rsid w:val="0079555C"/>
    <w:rsid w:val="00795A9F"/>
    <w:rsid w:val="007A17B8"/>
    <w:rsid w:val="007A72BF"/>
    <w:rsid w:val="007A7518"/>
    <w:rsid w:val="007A7C2B"/>
    <w:rsid w:val="007A7C2D"/>
    <w:rsid w:val="007B0760"/>
    <w:rsid w:val="007B12B9"/>
    <w:rsid w:val="007B424E"/>
    <w:rsid w:val="007B4590"/>
    <w:rsid w:val="007B6BE8"/>
    <w:rsid w:val="007B7577"/>
    <w:rsid w:val="007C1F01"/>
    <w:rsid w:val="007C6990"/>
    <w:rsid w:val="007D095D"/>
    <w:rsid w:val="007D0DC3"/>
    <w:rsid w:val="007D17A4"/>
    <w:rsid w:val="007D2C8A"/>
    <w:rsid w:val="007E18E1"/>
    <w:rsid w:val="007E296D"/>
    <w:rsid w:val="007E3C5B"/>
    <w:rsid w:val="007F2704"/>
    <w:rsid w:val="007F3548"/>
    <w:rsid w:val="007F3952"/>
    <w:rsid w:val="008016B9"/>
    <w:rsid w:val="008026BE"/>
    <w:rsid w:val="00803C3E"/>
    <w:rsid w:val="00804986"/>
    <w:rsid w:val="00811885"/>
    <w:rsid w:val="008125C5"/>
    <w:rsid w:val="008175A1"/>
    <w:rsid w:val="00817E74"/>
    <w:rsid w:val="0082434D"/>
    <w:rsid w:val="0083222D"/>
    <w:rsid w:val="00832A85"/>
    <w:rsid w:val="00835D12"/>
    <w:rsid w:val="00840A89"/>
    <w:rsid w:val="00840A90"/>
    <w:rsid w:val="00852A2A"/>
    <w:rsid w:val="00853C56"/>
    <w:rsid w:val="0086551D"/>
    <w:rsid w:val="008707E0"/>
    <w:rsid w:val="00870915"/>
    <w:rsid w:val="008726B6"/>
    <w:rsid w:val="00874EB2"/>
    <w:rsid w:val="008751BD"/>
    <w:rsid w:val="0087567C"/>
    <w:rsid w:val="0088174B"/>
    <w:rsid w:val="008841E3"/>
    <w:rsid w:val="0088432E"/>
    <w:rsid w:val="008857A1"/>
    <w:rsid w:val="00885D21"/>
    <w:rsid w:val="00885D7F"/>
    <w:rsid w:val="008A0784"/>
    <w:rsid w:val="008A4A4A"/>
    <w:rsid w:val="008B2039"/>
    <w:rsid w:val="008B5160"/>
    <w:rsid w:val="008B6EC3"/>
    <w:rsid w:val="008C0AEB"/>
    <w:rsid w:val="008C1197"/>
    <w:rsid w:val="008C25E5"/>
    <w:rsid w:val="008C3535"/>
    <w:rsid w:val="008C4021"/>
    <w:rsid w:val="008C5931"/>
    <w:rsid w:val="008D084A"/>
    <w:rsid w:val="008D453B"/>
    <w:rsid w:val="008D6E33"/>
    <w:rsid w:val="008E0CE5"/>
    <w:rsid w:val="008E369D"/>
    <w:rsid w:val="008F21B9"/>
    <w:rsid w:val="008F5C55"/>
    <w:rsid w:val="008F75B3"/>
    <w:rsid w:val="00902442"/>
    <w:rsid w:val="0090252D"/>
    <w:rsid w:val="00903FF8"/>
    <w:rsid w:val="00904FDD"/>
    <w:rsid w:val="00907421"/>
    <w:rsid w:val="009115B5"/>
    <w:rsid w:val="00912CBE"/>
    <w:rsid w:val="00914FAE"/>
    <w:rsid w:val="00924FC8"/>
    <w:rsid w:val="0092559C"/>
    <w:rsid w:val="009274BC"/>
    <w:rsid w:val="009278BC"/>
    <w:rsid w:val="0093150C"/>
    <w:rsid w:val="00932847"/>
    <w:rsid w:val="00932FAD"/>
    <w:rsid w:val="00933951"/>
    <w:rsid w:val="00935E36"/>
    <w:rsid w:val="00937245"/>
    <w:rsid w:val="00940E8B"/>
    <w:rsid w:val="00941DA7"/>
    <w:rsid w:val="00942BED"/>
    <w:rsid w:val="00943126"/>
    <w:rsid w:val="009440A2"/>
    <w:rsid w:val="00944706"/>
    <w:rsid w:val="009448FB"/>
    <w:rsid w:val="009461FA"/>
    <w:rsid w:val="00946F1C"/>
    <w:rsid w:val="0095187A"/>
    <w:rsid w:val="00951886"/>
    <w:rsid w:val="00956A7F"/>
    <w:rsid w:val="00964BA0"/>
    <w:rsid w:val="00965BC1"/>
    <w:rsid w:val="009742A7"/>
    <w:rsid w:val="009758FD"/>
    <w:rsid w:val="00975AE9"/>
    <w:rsid w:val="00975C35"/>
    <w:rsid w:val="00977286"/>
    <w:rsid w:val="00980118"/>
    <w:rsid w:val="0098105D"/>
    <w:rsid w:val="00986E83"/>
    <w:rsid w:val="00990686"/>
    <w:rsid w:val="00991DEB"/>
    <w:rsid w:val="00992308"/>
    <w:rsid w:val="00997017"/>
    <w:rsid w:val="00997653"/>
    <w:rsid w:val="009A3A9F"/>
    <w:rsid w:val="009A5163"/>
    <w:rsid w:val="009A5CA2"/>
    <w:rsid w:val="009B1572"/>
    <w:rsid w:val="009B3075"/>
    <w:rsid w:val="009C1549"/>
    <w:rsid w:val="009C1ED1"/>
    <w:rsid w:val="009C21AA"/>
    <w:rsid w:val="009C3208"/>
    <w:rsid w:val="009C4297"/>
    <w:rsid w:val="009D0807"/>
    <w:rsid w:val="009D710C"/>
    <w:rsid w:val="009E3053"/>
    <w:rsid w:val="009E5392"/>
    <w:rsid w:val="009E66D4"/>
    <w:rsid w:val="009E66FA"/>
    <w:rsid w:val="009E7BCF"/>
    <w:rsid w:val="009F02C0"/>
    <w:rsid w:val="009F3332"/>
    <w:rsid w:val="009F6C1A"/>
    <w:rsid w:val="00A0308B"/>
    <w:rsid w:val="00A04232"/>
    <w:rsid w:val="00A05E30"/>
    <w:rsid w:val="00A122CE"/>
    <w:rsid w:val="00A14655"/>
    <w:rsid w:val="00A15EEC"/>
    <w:rsid w:val="00A17012"/>
    <w:rsid w:val="00A22DA7"/>
    <w:rsid w:val="00A24825"/>
    <w:rsid w:val="00A260BE"/>
    <w:rsid w:val="00A262FA"/>
    <w:rsid w:val="00A37EE2"/>
    <w:rsid w:val="00A4221E"/>
    <w:rsid w:val="00A44A76"/>
    <w:rsid w:val="00A454D2"/>
    <w:rsid w:val="00A520BB"/>
    <w:rsid w:val="00A63FA7"/>
    <w:rsid w:val="00A64431"/>
    <w:rsid w:val="00A647B2"/>
    <w:rsid w:val="00A65019"/>
    <w:rsid w:val="00A750DE"/>
    <w:rsid w:val="00A77A17"/>
    <w:rsid w:val="00A82F7B"/>
    <w:rsid w:val="00A85A41"/>
    <w:rsid w:val="00A85D3F"/>
    <w:rsid w:val="00A86E72"/>
    <w:rsid w:val="00A93AAA"/>
    <w:rsid w:val="00A94335"/>
    <w:rsid w:val="00A95800"/>
    <w:rsid w:val="00A9625D"/>
    <w:rsid w:val="00A96E4B"/>
    <w:rsid w:val="00A9781A"/>
    <w:rsid w:val="00AA1A15"/>
    <w:rsid w:val="00AA54C5"/>
    <w:rsid w:val="00AA5AE3"/>
    <w:rsid w:val="00AB4EA3"/>
    <w:rsid w:val="00AC0EAD"/>
    <w:rsid w:val="00AC0EBB"/>
    <w:rsid w:val="00AC17D6"/>
    <w:rsid w:val="00AC189D"/>
    <w:rsid w:val="00AC24A1"/>
    <w:rsid w:val="00AC3D9C"/>
    <w:rsid w:val="00AC64FA"/>
    <w:rsid w:val="00AC69D5"/>
    <w:rsid w:val="00AC7630"/>
    <w:rsid w:val="00AD42EA"/>
    <w:rsid w:val="00AE1641"/>
    <w:rsid w:val="00AF11F9"/>
    <w:rsid w:val="00AF3C43"/>
    <w:rsid w:val="00AF3C77"/>
    <w:rsid w:val="00AF4A60"/>
    <w:rsid w:val="00AF5BE0"/>
    <w:rsid w:val="00AF61C9"/>
    <w:rsid w:val="00AF66AA"/>
    <w:rsid w:val="00B00479"/>
    <w:rsid w:val="00B0101C"/>
    <w:rsid w:val="00B01C7C"/>
    <w:rsid w:val="00B07050"/>
    <w:rsid w:val="00B11B27"/>
    <w:rsid w:val="00B12F99"/>
    <w:rsid w:val="00B144BE"/>
    <w:rsid w:val="00B14BB1"/>
    <w:rsid w:val="00B2044B"/>
    <w:rsid w:val="00B21383"/>
    <w:rsid w:val="00B23683"/>
    <w:rsid w:val="00B24682"/>
    <w:rsid w:val="00B27968"/>
    <w:rsid w:val="00B32D22"/>
    <w:rsid w:val="00B401CE"/>
    <w:rsid w:val="00B42F78"/>
    <w:rsid w:val="00B43021"/>
    <w:rsid w:val="00B43045"/>
    <w:rsid w:val="00B434F2"/>
    <w:rsid w:val="00B51C3D"/>
    <w:rsid w:val="00B57180"/>
    <w:rsid w:val="00B57590"/>
    <w:rsid w:val="00B6444A"/>
    <w:rsid w:val="00B64F1F"/>
    <w:rsid w:val="00B66FA1"/>
    <w:rsid w:val="00B70724"/>
    <w:rsid w:val="00B747E7"/>
    <w:rsid w:val="00B74F49"/>
    <w:rsid w:val="00B77D10"/>
    <w:rsid w:val="00B816F7"/>
    <w:rsid w:val="00B81913"/>
    <w:rsid w:val="00B86071"/>
    <w:rsid w:val="00B90045"/>
    <w:rsid w:val="00B916E2"/>
    <w:rsid w:val="00B942B3"/>
    <w:rsid w:val="00B94D0E"/>
    <w:rsid w:val="00B96AF3"/>
    <w:rsid w:val="00B97BD2"/>
    <w:rsid w:val="00BA0FB7"/>
    <w:rsid w:val="00BA1BA0"/>
    <w:rsid w:val="00BA4E2E"/>
    <w:rsid w:val="00BA51CE"/>
    <w:rsid w:val="00BA59D1"/>
    <w:rsid w:val="00BA7654"/>
    <w:rsid w:val="00BB0C08"/>
    <w:rsid w:val="00BB30A7"/>
    <w:rsid w:val="00BB61C0"/>
    <w:rsid w:val="00BC3833"/>
    <w:rsid w:val="00BC4DB7"/>
    <w:rsid w:val="00BD4246"/>
    <w:rsid w:val="00BD7439"/>
    <w:rsid w:val="00BD7BF8"/>
    <w:rsid w:val="00BF1D18"/>
    <w:rsid w:val="00BF41DD"/>
    <w:rsid w:val="00BF4DA1"/>
    <w:rsid w:val="00BF5024"/>
    <w:rsid w:val="00BF5DC7"/>
    <w:rsid w:val="00BF7B93"/>
    <w:rsid w:val="00C005E4"/>
    <w:rsid w:val="00C11AAF"/>
    <w:rsid w:val="00C143D0"/>
    <w:rsid w:val="00C24BCD"/>
    <w:rsid w:val="00C24EE9"/>
    <w:rsid w:val="00C32C09"/>
    <w:rsid w:val="00C3479D"/>
    <w:rsid w:val="00C36ACE"/>
    <w:rsid w:val="00C4226D"/>
    <w:rsid w:val="00C44093"/>
    <w:rsid w:val="00C4484A"/>
    <w:rsid w:val="00C52EE3"/>
    <w:rsid w:val="00C563EF"/>
    <w:rsid w:val="00C572EF"/>
    <w:rsid w:val="00C626F7"/>
    <w:rsid w:val="00C6472A"/>
    <w:rsid w:val="00C66E02"/>
    <w:rsid w:val="00C764DE"/>
    <w:rsid w:val="00C77890"/>
    <w:rsid w:val="00C807E7"/>
    <w:rsid w:val="00C82483"/>
    <w:rsid w:val="00C85558"/>
    <w:rsid w:val="00C87988"/>
    <w:rsid w:val="00C92DE8"/>
    <w:rsid w:val="00C93DC0"/>
    <w:rsid w:val="00C93F5D"/>
    <w:rsid w:val="00C948B3"/>
    <w:rsid w:val="00C979AE"/>
    <w:rsid w:val="00CA37DF"/>
    <w:rsid w:val="00CA54CD"/>
    <w:rsid w:val="00CA6A24"/>
    <w:rsid w:val="00CB05BF"/>
    <w:rsid w:val="00CB2F79"/>
    <w:rsid w:val="00CB454B"/>
    <w:rsid w:val="00CB75A3"/>
    <w:rsid w:val="00CC2EA9"/>
    <w:rsid w:val="00CC5F19"/>
    <w:rsid w:val="00CC7B62"/>
    <w:rsid w:val="00CD2AD9"/>
    <w:rsid w:val="00CD5DB0"/>
    <w:rsid w:val="00CD6360"/>
    <w:rsid w:val="00CD69A5"/>
    <w:rsid w:val="00CD6B37"/>
    <w:rsid w:val="00CD6D8D"/>
    <w:rsid w:val="00CE5DFF"/>
    <w:rsid w:val="00CE65AF"/>
    <w:rsid w:val="00CF135E"/>
    <w:rsid w:val="00CF1E07"/>
    <w:rsid w:val="00CF202E"/>
    <w:rsid w:val="00CF40FE"/>
    <w:rsid w:val="00D00AB4"/>
    <w:rsid w:val="00D01F67"/>
    <w:rsid w:val="00D0224D"/>
    <w:rsid w:val="00D071EA"/>
    <w:rsid w:val="00D12586"/>
    <w:rsid w:val="00D1291F"/>
    <w:rsid w:val="00D1338E"/>
    <w:rsid w:val="00D13AB0"/>
    <w:rsid w:val="00D16574"/>
    <w:rsid w:val="00D207AD"/>
    <w:rsid w:val="00D213AC"/>
    <w:rsid w:val="00D248B0"/>
    <w:rsid w:val="00D25050"/>
    <w:rsid w:val="00D263C0"/>
    <w:rsid w:val="00D274A2"/>
    <w:rsid w:val="00D300F3"/>
    <w:rsid w:val="00D32781"/>
    <w:rsid w:val="00D32D05"/>
    <w:rsid w:val="00D431FB"/>
    <w:rsid w:val="00D43685"/>
    <w:rsid w:val="00D46400"/>
    <w:rsid w:val="00D509E3"/>
    <w:rsid w:val="00D5111F"/>
    <w:rsid w:val="00D51422"/>
    <w:rsid w:val="00D5683E"/>
    <w:rsid w:val="00D71463"/>
    <w:rsid w:val="00D71DF3"/>
    <w:rsid w:val="00D822D7"/>
    <w:rsid w:val="00D85F6D"/>
    <w:rsid w:val="00D90081"/>
    <w:rsid w:val="00D92B67"/>
    <w:rsid w:val="00D966D4"/>
    <w:rsid w:val="00DA0834"/>
    <w:rsid w:val="00DA3664"/>
    <w:rsid w:val="00DA3EBA"/>
    <w:rsid w:val="00DA637B"/>
    <w:rsid w:val="00DB4352"/>
    <w:rsid w:val="00DB50B6"/>
    <w:rsid w:val="00DB61F5"/>
    <w:rsid w:val="00DB6543"/>
    <w:rsid w:val="00DC3619"/>
    <w:rsid w:val="00DC3BD3"/>
    <w:rsid w:val="00DC3F6D"/>
    <w:rsid w:val="00DC46D4"/>
    <w:rsid w:val="00DC482B"/>
    <w:rsid w:val="00DC55CE"/>
    <w:rsid w:val="00DC6090"/>
    <w:rsid w:val="00DC6B45"/>
    <w:rsid w:val="00DD57DB"/>
    <w:rsid w:val="00DE4C91"/>
    <w:rsid w:val="00DE60B1"/>
    <w:rsid w:val="00DF00EE"/>
    <w:rsid w:val="00DF0EC1"/>
    <w:rsid w:val="00DF3BB3"/>
    <w:rsid w:val="00DF6F4E"/>
    <w:rsid w:val="00E01524"/>
    <w:rsid w:val="00E01648"/>
    <w:rsid w:val="00E05D20"/>
    <w:rsid w:val="00E105B6"/>
    <w:rsid w:val="00E11005"/>
    <w:rsid w:val="00E161AA"/>
    <w:rsid w:val="00E20AA6"/>
    <w:rsid w:val="00E21DB0"/>
    <w:rsid w:val="00E26FE6"/>
    <w:rsid w:val="00E27E4A"/>
    <w:rsid w:val="00E32327"/>
    <w:rsid w:val="00E36E77"/>
    <w:rsid w:val="00E511D3"/>
    <w:rsid w:val="00E5203D"/>
    <w:rsid w:val="00E55EE0"/>
    <w:rsid w:val="00E60930"/>
    <w:rsid w:val="00E64784"/>
    <w:rsid w:val="00E72B69"/>
    <w:rsid w:val="00E736CB"/>
    <w:rsid w:val="00E742C5"/>
    <w:rsid w:val="00E77998"/>
    <w:rsid w:val="00E81206"/>
    <w:rsid w:val="00E8270A"/>
    <w:rsid w:val="00E82DB9"/>
    <w:rsid w:val="00E83DA8"/>
    <w:rsid w:val="00E84564"/>
    <w:rsid w:val="00E857AB"/>
    <w:rsid w:val="00E902FD"/>
    <w:rsid w:val="00E90609"/>
    <w:rsid w:val="00E94786"/>
    <w:rsid w:val="00E94ABD"/>
    <w:rsid w:val="00E95AB2"/>
    <w:rsid w:val="00E960B7"/>
    <w:rsid w:val="00EA21EF"/>
    <w:rsid w:val="00EA3B0E"/>
    <w:rsid w:val="00EA5A86"/>
    <w:rsid w:val="00EA64A5"/>
    <w:rsid w:val="00EA704E"/>
    <w:rsid w:val="00EB1078"/>
    <w:rsid w:val="00EB23E3"/>
    <w:rsid w:val="00EB433B"/>
    <w:rsid w:val="00EC21A6"/>
    <w:rsid w:val="00EC3CCD"/>
    <w:rsid w:val="00EC52EA"/>
    <w:rsid w:val="00EC64DC"/>
    <w:rsid w:val="00EC6C0D"/>
    <w:rsid w:val="00EC6CFC"/>
    <w:rsid w:val="00ED29FD"/>
    <w:rsid w:val="00ED7B8C"/>
    <w:rsid w:val="00EE4130"/>
    <w:rsid w:val="00EE529A"/>
    <w:rsid w:val="00EE6D5F"/>
    <w:rsid w:val="00EF3576"/>
    <w:rsid w:val="00EF69E3"/>
    <w:rsid w:val="00F0307E"/>
    <w:rsid w:val="00F04735"/>
    <w:rsid w:val="00F06AF2"/>
    <w:rsid w:val="00F078CE"/>
    <w:rsid w:val="00F12B3C"/>
    <w:rsid w:val="00F17462"/>
    <w:rsid w:val="00F207AC"/>
    <w:rsid w:val="00F24C8D"/>
    <w:rsid w:val="00F31CFF"/>
    <w:rsid w:val="00F33331"/>
    <w:rsid w:val="00F3372B"/>
    <w:rsid w:val="00F33DA6"/>
    <w:rsid w:val="00F36C9B"/>
    <w:rsid w:val="00F36F1A"/>
    <w:rsid w:val="00F37525"/>
    <w:rsid w:val="00F3756F"/>
    <w:rsid w:val="00F3759A"/>
    <w:rsid w:val="00F376E6"/>
    <w:rsid w:val="00F44440"/>
    <w:rsid w:val="00F44E10"/>
    <w:rsid w:val="00F457F7"/>
    <w:rsid w:val="00F458D7"/>
    <w:rsid w:val="00F4714C"/>
    <w:rsid w:val="00F47D22"/>
    <w:rsid w:val="00F521EB"/>
    <w:rsid w:val="00F53320"/>
    <w:rsid w:val="00F55DBF"/>
    <w:rsid w:val="00F6168C"/>
    <w:rsid w:val="00F62ABB"/>
    <w:rsid w:val="00F67228"/>
    <w:rsid w:val="00F67E6D"/>
    <w:rsid w:val="00F67EA5"/>
    <w:rsid w:val="00F7178D"/>
    <w:rsid w:val="00F721F9"/>
    <w:rsid w:val="00F73594"/>
    <w:rsid w:val="00F75E0D"/>
    <w:rsid w:val="00F75EC6"/>
    <w:rsid w:val="00F830E0"/>
    <w:rsid w:val="00F86C81"/>
    <w:rsid w:val="00F900CB"/>
    <w:rsid w:val="00F92AE6"/>
    <w:rsid w:val="00F94FE3"/>
    <w:rsid w:val="00F96F0D"/>
    <w:rsid w:val="00F97BA7"/>
    <w:rsid w:val="00FA30AA"/>
    <w:rsid w:val="00FB388C"/>
    <w:rsid w:val="00FB3E62"/>
    <w:rsid w:val="00FB64D5"/>
    <w:rsid w:val="00FC64A8"/>
    <w:rsid w:val="00FD2D31"/>
    <w:rsid w:val="00FD486F"/>
    <w:rsid w:val="00FD58F0"/>
    <w:rsid w:val="00FE0169"/>
    <w:rsid w:val="00FE5010"/>
    <w:rsid w:val="00FF0584"/>
    <w:rsid w:val="00FF1745"/>
    <w:rsid w:val="00FF17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11D5D"/>
  <w15:chartTrackingRefBased/>
  <w15:docId w15:val="{963E81B0-8161-4952-BDE9-A3A982CC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E94786"/>
    <w:rPr>
      <w:sz w:val="24"/>
      <w:szCs w:val="24"/>
    </w:rPr>
  </w:style>
  <w:style w:type="paragraph" w:styleId="Cmsor1">
    <w:name w:val="heading 1"/>
    <w:basedOn w:val="Norml"/>
    <w:next w:val="Norml"/>
    <w:link w:val="Cmsor1Char"/>
    <w:qFormat/>
    <w:rsid w:val="006259F4"/>
    <w:pPr>
      <w:keepNext/>
      <w:autoSpaceDE w:val="0"/>
      <w:autoSpaceDN w:val="0"/>
      <w:adjustRightInd w:val="0"/>
      <w:outlineLvl w:val="0"/>
    </w:pPr>
    <w:rPr>
      <w:b/>
      <w:bCs/>
      <w:szCs w:val="20"/>
      <w:u w:val="single"/>
      <w:lang w:val="x-none" w:eastAsia="x-none"/>
    </w:rPr>
  </w:style>
  <w:style w:type="paragraph" w:styleId="Cmsor2">
    <w:name w:val="heading 2"/>
    <w:basedOn w:val="Norml"/>
    <w:next w:val="Norml"/>
    <w:link w:val="Cmsor2Char"/>
    <w:qFormat/>
    <w:rsid w:val="006259F4"/>
    <w:pPr>
      <w:keepNext/>
      <w:jc w:val="center"/>
      <w:outlineLvl w:val="1"/>
    </w:pPr>
    <w:rPr>
      <w:b/>
      <w:bCs/>
      <w:lang w:val="x-none" w:eastAsia="x-none"/>
    </w:rPr>
  </w:style>
  <w:style w:type="paragraph" w:styleId="Cmsor3">
    <w:name w:val="heading 3"/>
    <w:basedOn w:val="Norml"/>
    <w:next w:val="Norml"/>
    <w:link w:val="Cmsor3Char"/>
    <w:qFormat/>
    <w:rsid w:val="006259F4"/>
    <w:pPr>
      <w:keepNext/>
      <w:tabs>
        <w:tab w:val="left" w:pos="5103"/>
      </w:tabs>
      <w:outlineLvl w:val="2"/>
    </w:pPr>
    <w:rPr>
      <w:b/>
      <w:szCs w:val="20"/>
      <w:lang w:val="x-none" w:eastAsia="x-none"/>
    </w:rPr>
  </w:style>
  <w:style w:type="paragraph" w:styleId="Cmsor4">
    <w:name w:val="heading 4"/>
    <w:basedOn w:val="Norml"/>
    <w:next w:val="Norml"/>
    <w:link w:val="Cmsor4Char"/>
    <w:qFormat/>
    <w:rsid w:val="006259F4"/>
    <w:pPr>
      <w:keepNext/>
      <w:pBdr>
        <w:top w:val="single" w:sz="6" w:space="1" w:color="auto"/>
      </w:pBdr>
      <w:outlineLvl w:val="3"/>
    </w:pPr>
    <w:rPr>
      <w:spacing w:val="50"/>
      <w:sz w:val="28"/>
      <w:szCs w:val="20"/>
      <w:lang w:val="x-none" w:eastAsia="x-none"/>
    </w:rPr>
  </w:style>
  <w:style w:type="paragraph" w:styleId="Cmsor5">
    <w:name w:val="heading 5"/>
    <w:basedOn w:val="Norml"/>
    <w:next w:val="Norml"/>
    <w:link w:val="Cmsor5Char"/>
    <w:qFormat/>
    <w:rsid w:val="006259F4"/>
    <w:pPr>
      <w:keepNext/>
      <w:tabs>
        <w:tab w:val="left" w:pos="1702"/>
      </w:tabs>
      <w:ind w:left="1702" w:hanging="1135"/>
      <w:outlineLvl w:val="4"/>
    </w:pPr>
    <w:rPr>
      <w:rFonts w:ascii="Arial" w:hAnsi="Arial"/>
      <w:b/>
      <w:sz w:val="20"/>
      <w:lang w:val="x-none" w:eastAsia="x-none"/>
    </w:rPr>
  </w:style>
  <w:style w:type="paragraph" w:styleId="Cmsor6">
    <w:name w:val="heading 6"/>
    <w:basedOn w:val="Norml"/>
    <w:next w:val="Norml"/>
    <w:link w:val="Cmsor6Char"/>
    <w:qFormat/>
    <w:rsid w:val="006259F4"/>
    <w:pPr>
      <w:spacing w:before="240" w:after="60"/>
      <w:outlineLvl w:val="5"/>
    </w:pPr>
    <w:rPr>
      <w:b/>
      <w:bCs/>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E94786"/>
    <w:pPr>
      <w:tabs>
        <w:tab w:val="left" w:pos="3119"/>
      </w:tabs>
      <w:jc w:val="both"/>
    </w:pPr>
    <w:rPr>
      <w:szCs w:val="20"/>
      <w:lang w:val="x-none" w:eastAsia="x-none"/>
    </w:rPr>
  </w:style>
  <w:style w:type="character" w:customStyle="1" w:styleId="Cmsor1Char">
    <w:name w:val="Címsor 1 Char"/>
    <w:link w:val="Cmsor1"/>
    <w:rsid w:val="006259F4"/>
    <w:rPr>
      <w:b/>
      <w:bCs/>
      <w:sz w:val="24"/>
      <w:u w:val="single"/>
    </w:rPr>
  </w:style>
  <w:style w:type="character" w:customStyle="1" w:styleId="Cmsor2Char">
    <w:name w:val="Címsor 2 Char"/>
    <w:link w:val="Cmsor2"/>
    <w:rsid w:val="006259F4"/>
    <w:rPr>
      <w:b/>
      <w:bCs/>
      <w:sz w:val="24"/>
      <w:szCs w:val="24"/>
    </w:rPr>
  </w:style>
  <w:style w:type="character" w:customStyle="1" w:styleId="Cmsor3Char">
    <w:name w:val="Címsor 3 Char"/>
    <w:link w:val="Cmsor3"/>
    <w:rsid w:val="006259F4"/>
    <w:rPr>
      <w:b/>
      <w:sz w:val="24"/>
    </w:rPr>
  </w:style>
  <w:style w:type="character" w:customStyle="1" w:styleId="Cmsor4Char">
    <w:name w:val="Címsor 4 Char"/>
    <w:link w:val="Cmsor4"/>
    <w:rsid w:val="006259F4"/>
    <w:rPr>
      <w:spacing w:val="50"/>
      <w:sz w:val="28"/>
    </w:rPr>
  </w:style>
  <w:style w:type="character" w:customStyle="1" w:styleId="Cmsor5Char">
    <w:name w:val="Címsor 5 Char"/>
    <w:link w:val="Cmsor5"/>
    <w:rsid w:val="006259F4"/>
    <w:rPr>
      <w:rFonts w:ascii="Arial" w:hAnsi="Arial" w:cs="Arial"/>
      <w:b/>
      <w:szCs w:val="24"/>
    </w:rPr>
  </w:style>
  <w:style w:type="character" w:customStyle="1" w:styleId="Cmsor6Char">
    <w:name w:val="Címsor 6 Char"/>
    <w:link w:val="Cmsor6"/>
    <w:rsid w:val="006259F4"/>
    <w:rPr>
      <w:b/>
      <w:bCs/>
      <w:sz w:val="22"/>
      <w:szCs w:val="22"/>
    </w:rPr>
  </w:style>
  <w:style w:type="paragraph" w:styleId="llb">
    <w:name w:val="footer"/>
    <w:basedOn w:val="Norml"/>
    <w:link w:val="llbChar"/>
    <w:uiPriority w:val="99"/>
    <w:rsid w:val="006259F4"/>
    <w:pPr>
      <w:tabs>
        <w:tab w:val="center" w:pos="4536"/>
        <w:tab w:val="right" w:pos="9072"/>
      </w:tabs>
    </w:pPr>
    <w:rPr>
      <w:lang w:val="x-none" w:eastAsia="x-none"/>
    </w:rPr>
  </w:style>
  <w:style w:type="character" w:customStyle="1" w:styleId="llbChar">
    <w:name w:val="Élőláb Char"/>
    <w:link w:val="llb"/>
    <w:uiPriority w:val="99"/>
    <w:rsid w:val="006259F4"/>
    <w:rPr>
      <w:sz w:val="24"/>
      <w:szCs w:val="24"/>
    </w:rPr>
  </w:style>
  <w:style w:type="character" w:styleId="Oldalszm">
    <w:name w:val="page number"/>
    <w:rsid w:val="006259F4"/>
  </w:style>
  <w:style w:type="paragraph" w:styleId="Szvegtrzs2">
    <w:name w:val="Body Text 2"/>
    <w:basedOn w:val="Norml"/>
    <w:link w:val="Szvegtrzs2Char"/>
    <w:rsid w:val="006259F4"/>
    <w:pPr>
      <w:jc w:val="both"/>
    </w:pPr>
    <w:rPr>
      <w:i/>
      <w:iCs/>
      <w:szCs w:val="20"/>
      <w:lang w:val="x-none" w:eastAsia="x-none"/>
    </w:rPr>
  </w:style>
  <w:style w:type="character" w:customStyle="1" w:styleId="Szvegtrzs2Char">
    <w:name w:val="Szövegtörzs 2 Char"/>
    <w:link w:val="Szvegtrzs2"/>
    <w:rsid w:val="006259F4"/>
    <w:rPr>
      <w:i/>
      <w:iCs/>
      <w:sz w:val="24"/>
    </w:rPr>
  </w:style>
  <w:style w:type="paragraph" w:styleId="Szvegtrzsbehzssal">
    <w:name w:val="Body Text Indent"/>
    <w:basedOn w:val="Norml"/>
    <w:link w:val="SzvegtrzsbehzssalChar"/>
    <w:rsid w:val="006259F4"/>
    <w:pPr>
      <w:autoSpaceDE w:val="0"/>
      <w:autoSpaceDN w:val="0"/>
      <w:adjustRightInd w:val="0"/>
      <w:ind w:left="360"/>
    </w:pPr>
    <w:rPr>
      <w:szCs w:val="20"/>
      <w:lang w:val="x-none" w:eastAsia="x-none"/>
    </w:rPr>
  </w:style>
  <w:style w:type="character" w:customStyle="1" w:styleId="SzvegtrzsbehzssalChar">
    <w:name w:val="Szövegtörzs behúzással Char"/>
    <w:link w:val="Szvegtrzsbehzssal"/>
    <w:rsid w:val="006259F4"/>
    <w:rPr>
      <w:sz w:val="24"/>
    </w:rPr>
  </w:style>
  <w:style w:type="paragraph" w:styleId="lfej">
    <w:name w:val="header"/>
    <w:basedOn w:val="Norml"/>
    <w:link w:val="lfejChar"/>
    <w:rsid w:val="006259F4"/>
    <w:pPr>
      <w:tabs>
        <w:tab w:val="center" w:pos="4536"/>
        <w:tab w:val="right" w:pos="9072"/>
      </w:tabs>
    </w:pPr>
    <w:rPr>
      <w:lang w:val="x-none" w:eastAsia="x-none"/>
    </w:rPr>
  </w:style>
  <w:style w:type="character" w:customStyle="1" w:styleId="lfejChar">
    <w:name w:val="Élőfej Char"/>
    <w:link w:val="lfej"/>
    <w:rsid w:val="006259F4"/>
    <w:rPr>
      <w:sz w:val="24"/>
      <w:szCs w:val="24"/>
    </w:rPr>
  </w:style>
  <w:style w:type="paragraph" w:customStyle="1" w:styleId="Szvegtrzs21">
    <w:name w:val="Szövegtörzs 21"/>
    <w:basedOn w:val="Norml"/>
    <w:rsid w:val="006259F4"/>
    <w:pPr>
      <w:spacing w:after="120"/>
      <w:jc w:val="both"/>
    </w:pPr>
    <w:rPr>
      <w:szCs w:val="20"/>
    </w:rPr>
  </w:style>
  <w:style w:type="paragraph" w:styleId="Buborkszveg">
    <w:name w:val="Balloon Text"/>
    <w:basedOn w:val="Norml"/>
    <w:link w:val="BuborkszvegChar"/>
    <w:rsid w:val="006259F4"/>
    <w:rPr>
      <w:rFonts w:ascii="Tahoma" w:hAnsi="Tahoma"/>
      <w:sz w:val="16"/>
      <w:szCs w:val="16"/>
      <w:lang w:val="x-none" w:eastAsia="x-none"/>
    </w:rPr>
  </w:style>
  <w:style w:type="character" w:customStyle="1" w:styleId="BuborkszvegChar">
    <w:name w:val="Buborékszöveg Char"/>
    <w:link w:val="Buborkszveg"/>
    <w:rsid w:val="006259F4"/>
    <w:rPr>
      <w:rFonts w:ascii="Tahoma" w:hAnsi="Tahoma" w:cs="Tahoma"/>
      <w:sz w:val="16"/>
      <w:szCs w:val="16"/>
    </w:rPr>
  </w:style>
  <w:style w:type="paragraph" w:styleId="Cm">
    <w:name w:val="Title"/>
    <w:basedOn w:val="Norml"/>
    <w:link w:val="CmChar"/>
    <w:qFormat/>
    <w:rsid w:val="006259F4"/>
    <w:pPr>
      <w:jc w:val="center"/>
    </w:pPr>
    <w:rPr>
      <w:b/>
      <w:sz w:val="36"/>
      <w:lang w:val="x-none" w:eastAsia="x-none"/>
    </w:rPr>
  </w:style>
  <w:style w:type="character" w:customStyle="1" w:styleId="CmChar">
    <w:name w:val="Cím Char"/>
    <w:link w:val="Cm"/>
    <w:rsid w:val="006259F4"/>
    <w:rPr>
      <w:b/>
      <w:sz w:val="36"/>
      <w:szCs w:val="24"/>
    </w:rPr>
  </w:style>
  <w:style w:type="paragraph" w:customStyle="1" w:styleId="Jel">
    <w:name w:val="Jel"/>
    <w:basedOn w:val="Norml"/>
    <w:rsid w:val="006259F4"/>
    <w:pPr>
      <w:numPr>
        <w:numId w:val="1"/>
      </w:numPr>
    </w:pPr>
  </w:style>
  <w:style w:type="paragraph" w:styleId="Szvegtrzsbehzssal2">
    <w:name w:val="Body Text Indent 2"/>
    <w:basedOn w:val="Norml"/>
    <w:link w:val="Szvegtrzsbehzssal2Char"/>
    <w:rsid w:val="006259F4"/>
    <w:pPr>
      <w:ind w:left="709" w:hanging="709"/>
      <w:jc w:val="both"/>
    </w:pPr>
    <w:rPr>
      <w:szCs w:val="20"/>
      <w:lang w:val="x-none" w:eastAsia="x-none"/>
    </w:rPr>
  </w:style>
  <w:style w:type="character" w:customStyle="1" w:styleId="Szvegtrzsbehzssal2Char">
    <w:name w:val="Szövegtörzs behúzással 2 Char"/>
    <w:link w:val="Szvegtrzsbehzssal2"/>
    <w:rsid w:val="006259F4"/>
    <w:rPr>
      <w:sz w:val="24"/>
    </w:rPr>
  </w:style>
  <w:style w:type="paragraph" w:styleId="Lbjegyzetszveg">
    <w:name w:val="footnote text"/>
    <w:basedOn w:val="Norml"/>
    <w:link w:val="LbjegyzetszvegChar"/>
    <w:rsid w:val="006259F4"/>
    <w:rPr>
      <w:sz w:val="20"/>
      <w:szCs w:val="20"/>
    </w:rPr>
  </w:style>
  <w:style w:type="character" w:customStyle="1" w:styleId="LbjegyzetszvegChar">
    <w:name w:val="Lábjegyzetszöveg Char"/>
    <w:basedOn w:val="Bekezdsalapbettpusa"/>
    <w:link w:val="Lbjegyzetszveg"/>
    <w:rsid w:val="006259F4"/>
  </w:style>
  <w:style w:type="character" w:styleId="Lbjegyzet-hivatkozs">
    <w:name w:val="footnote reference"/>
    <w:rsid w:val="006259F4"/>
    <w:rPr>
      <w:vertAlign w:val="superscript"/>
    </w:rPr>
  </w:style>
  <w:style w:type="character" w:styleId="Kiemels">
    <w:name w:val="Emphasis"/>
    <w:qFormat/>
    <w:rsid w:val="006259F4"/>
    <w:rPr>
      <w:rFonts w:ascii="Arial Black" w:hAnsi="Arial Black"/>
      <w:sz w:val="18"/>
    </w:rPr>
  </w:style>
  <w:style w:type="paragraph" w:styleId="NormlWeb">
    <w:name w:val="Normal (Web)"/>
    <w:basedOn w:val="Norml"/>
    <w:uiPriority w:val="99"/>
    <w:rsid w:val="006259F4"/>
    <w:pPr>
      <w:spacing w:before="100" w:beforeAutospacing="1" w:after="100" w:afterAutospacing="1"/>
    </w:pPr>
    <w:rPr>
      <w:rFonts w:ascii="Arial" w:hAnsi="Arial" w:cs="Arial"/>
      <w:color w:val="333333"/>
      <w:sz w:val="20"/>
      <w:szCs w:val="20"/>
    </w:rPr>
  </w:style>
  <w:style w:type="character" w:customStyle="1" w:styleId="Kiemels2">
    <w:name w:val="Kiemelés2"/>
    <w:uiPriority w:val="22"/>
    <w:qFormat/>
    <w:rsid w:val="006259F4"/>
    <w:rPr>
      <w:b/>
      <w:bCs/>
    </w:rPr>
  </w:style>
  <w:style w:type="paragraph" w:styleId="Szvegtrzs3">
    <w:name w:val="Body Text 3"/>
    <w:basedOn w:val="Norml"/>
    <w:link w:val="Szvegtrzs3Char"/>
    <w:rsid w:val="006259F4"/>
    <w:pPr>
      <w:jc w:val="center"/>
    </w:pPr>
    <w:rPr>
      <w:i/>
      <w:sz w:val="28"/>
      <w:szCs w:val="32"/>
      <w:lang w:val="x-none" w:eastAsia="x-none"/>
    </w:rPr>
  </w:style>
  <w:style w:type="character" w:customStyle="1" w:styleId="Szvegtrzs3Char">
    <w:name w:val="Szövegtörzs 3 Char"/>
    <w:link w:val="Szvegtrzs3"/>
    <w:rsid w:val="006259F4"/>
    <w:rPr>
      <w:i/>
      <w:sz w:val="28"/>
      <w:szCs w:val="32"/>
    </w:rPr>
  </w:style>
  <w:style w:type="table" w:styleId="Rcsostblzat">
    <w:name w:val="Table Grid"/>
    <w:basedOn w:val="Normltblzat"/>
    <w:rsid w:val="00625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6259F4"/>
    <w:pPr>
      <w:spacing w:after="200" w:line="276" w:lineRule="auto"/>
      <w:ind w:left="720"/>
      <w:contextualSpacing/>
    </w:pPr>
    <w:rPr>
      <w:rFonts w:ascii="Calibri" w:eastAsia="Calibri" w:hAnsi="Calibri"/>
      <w:sz w:val="22"/>
      <w:szCs w:val="22"/>
      <w:lang w:eastAsia="en-US"/>
    </w:rPr>
  </w:style>
  <w:style w:type="paragraph" w:customStyle="1" w:styleId="Cmsor40">
    <w:name w:val="Címsor_4"/>
    <w:basedOn w:val="Norml"/>
    <w:rsid w:val="006259F4"/>
    <w:pPr>
      <w:spacing w:before="120" w:line="360" w:lineRule="auto"/>
      <w:jc w:val="both"/>
    </w:pPr>
    <w:rPr>
      <w:b/>
    </w:rPr>
  </w:style>
  <w:style w:type="character" w:customStyle="1" w:styleId="SzvegtrzsChar">
    <w:name w:val="Szövegtörzs Char"/>
    <w:link w:val="Szvegtrzs"/>
    <w:rsid w:val="006259F4"/>
    <w:rPr>
      <w:sz w:val="24"/>
    </w:rPr>
  </w:style>
  <w:style w:type="paragraph" w:styleId="Jegyzetszveg">
    <w:name w:val="annotation text"/>
    <w:basedOn w:val="Norml"/>
    <w:link w:val="JegyzetszvegChar"/>
    <w:unhideWhenUsed/>
    <w:rsid w:val="006259F4"/>
    <w:rPr>
      <w:sz w:val="20"/>
      <w:szCs w:val="20"/>
    </w:rPr>
  </w:style>
  <w:style w:type="character" w:customStyle="1" w:styleId="JegyzetszvegChar">
    <w:name w:val="Jegyzetszöveg Char"/>
    <w:basedOn w:val="Bekezdsalapbettpusa"/>
    <w:link w:val="Jegyzetszveg"/>
    <w:rsid w:val="006259F4"/>
  </w:style>
  <w:style w:type="paragraph" w:customStyle="1" w:styleId="auth">
    <w:name w:val="auth"/>
    <w:basedOn w:val="Norml"/>
    <w:rsid w:val="00986E83"/>
    <w:pPr>
      <w:spacing w:before="100" w:beforeAutospacing="1" w:after="100" w:afterAutospacing="1"/>
    </w:pPr>
  </w:style>
  <w:style w:type="character" w:styleId="Hiperhivatkozs">
    <w:name w:val="Hyperlink"/>
    <w:uiPriority w:val="99"/>
    <w:unhideWhenUsed/>
    <w:rsid w:val="00986E83"/>
    <w:rPr>
      <w:color w:val="0000FF"/>
      <w:u w:val="single"/>
    </w:rPr>
  </w:style>
  <w:style w:type="character" w:customStyle="1" w:styleId="apple-converted-space">
    <w:name w:val="apple-converted-space"/>
    <w:basedOn w:val="Bekezdsalapbettpusa"/>
    <w:rsid w:val="00986E83"/>
  </w:style>
  <w:style w:type="paragraph" w:customStyle="1" w:styleId="Norml0">
    <w:name w:val="Norml"/>
    <w:rsid w:val="00C52EE3"/>
    <w:rPr>
      <w:rFonts w:eastAsia="ヒラギノ角ゴ Pro W3"/>
      <w:color w:val="000000"/>
      <w:sz w:val="24"/>
    </w:rPr>
  </w:style>
  <w:style w:type="paragraph" w:customStyle="1" w:styleId="uj">
    <w:name w:val="uj"/>
    <w:basedOn w:val="Norml"/>
    <w:rsid w:val="007757F1"/>
    <w:pPr>
      <w:spacing w:before="100" w:beforeAutospacing="1" w:after="100" w:afterAutospacing="1"/>
    </w:pPr>
  </w:style>
  <w:style w:type="character" w:customStyle="1" w:styleId="highlighted">
    <w:name w:val="highlighted"/>
    <w:basedOn w:val="Bekezdsalapbettpusa"/>
    <w:rsid w:val="00775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460320">
      <w:bodyDiv w:val="1"/>
      <w:marLeft w:val="0"/>
      <w:marRight w:val="0"/>
      <w:marTop w:val="0"/>
      <w:marBottom w:val="0"/>
      <w:divBdr>
        <w:top w:val="none" w:sz="0" w:space="0" w:color="auto"/>
        <w:left w:val="none" w:sz="0" w:space="0" w:color="auto"/>
        <w:bottom w:val="none" w:sz="0" w:space="0" w:color="auto"/>
        <w:right w:val="none" w:sz="0" w:space="0" w:color="auto"/>
      </w:divBdr>
    </w:div>
    <w:div w:id="357241063">
      <w:bodyDiv w:val="1"/>
      <w:marLeft w:val="0"/>
      <w:marRight w:val="0"/>
      <w:marTop w:val="0"/>
      <w:marBottom w:val="0"/>
      <w:divBdr>
        <w:top w:val="none" w:sz="0" w:space="0" w:color="auto"/>
        <w:left w:val="none" w:sz="0" w:space="0" w:color="auto"/>
        <w:bottom w:val="none" w:sz="0" w:space="0" w:color="auto"/>
        <w:right w:val="none" w:sz="0" w:space="0" w:color="auto"/>
      </w:divBdr>
    </w:div>
    <w:div w:id="381714088">
      <w:bodyDiv w:val="1"/>
      <w:marLeft w:val="0"/>
      <w:marRight w:val="0"/>
      <w:marTop w:val="0"/>
      <w:marBottom w:val="0"/>
      <w:divBdr>
        <w:top w:val="none" w:sz="0" w:space="0" w:color="auto"/>
        <w:left w:val="none" w:sz="0" w:space="0" w:color="auto"/>
        <w:bottom w:val="none" w:sz="0" w:space="0" w:color="auto"/>
        <w:right w:val="none" w:sz="0" w:space="0" w:color="auto"/>
      </w:divBdr>
    </w:div>
    <w:div w:id="645864467">
      <w:bodyDiv w:val="1"/>
      <w:marLeft w:val="0"/>
      <w:marRight w:val="0"/>
      <w:marTop w:val="0"/>
      <w:marBottom w:val="0"/>
      <w:divBdr>
        <w:top w:val="none" w:sz="0" w:space="0" w:color="auto"/>
        <w:left w:val="none" w:sz="0" w:space="0" w:color="auto"/>
        <w:bottom w:val="none" w:sz="0" w:space="0" w:color="auto"/>
        <w:right w:val="none" w:sz="0" w:space="0" w:color="auto"/>
      </w:divBdr>
    </w:div>
    <w:div w:id="803542747">
      <w:bodyDiv w:val="1"/>
      <w:marLeft w:val="0"/>
      <w:marRight w:val="0"/>
      <w:marTop w:val="0"/>
      <w:marBottom w:val="0"/>
      <w:divBdr>
        <w:top w:val="none" w:sz="0" w:space="0" w:color="auto"/>
        <w:left w:val="none" w:sz="0" w:space="0" w:color="auto"/>
        <w:bottom w:val="none" w:sz="0" w:space="0" w:color="auto"/>
        <w:right w:val="none" w:sz="0" w:space="0" w:color="auto"/>
      </w:divBdr>
    </w:div>
    <w:div w:id="839662834">
      <w:bodyDiv w:val="1"/>
      <w:marLeft w:val="0"/>
      <w:marRight w:val="0"/>
      <w:marTop w:val="0"/>
      <w:marBottom w:val="0"/>
      <w:divBdr>
        <w:top w:val="none" w:sz="0" w:space="0" w:color="auto"/>
        <w:left w:val="none" w:sz="0" w:space="0" w:color="auto"/>
        <w:bottom w:val="none" w:sz="0" w:space="0" w:color="auto"/>
        <w:right w:val="none" w:sz="0" w:space="0" w:color="auto"/>
      </w:divBdr>
    </w:div>
    <w:div w:id="909459181">
      <w:bodyDiv w:val="1"/>
      <w:marLeft w:val="0"/>
      <w:marRight w:val="0"/>
      <w:marTop w:val="0"/>
      <w:marBottom w:val="0"/>
      <w:divBdr>
        <w:top w:val="none" w:sz="0" w:space="0" w:color="auto"/>
        <w:left w:val="none" w:sz="0" w:space="0" w:color="auto"/>
        <w:bottom w:val="none" w:sz="0" w:space="0" w:color="auto"/>
        <w:right w:val="none" w:sz="0" w:space="0" w:color="auto"/>
      </w:divBdr>
    </w:div>
    <w:div w:id="1441098614">
      <w:bodyDiv w:val="1"/>
      <w:marLeft w:val="0"/>
      <w:marRight w:val="0"/>
      <w:marTop w:val="0"/>
      <w:marBottom w:val="0"/>
      <w:divBdr>
        <w:top w:val="none" w:sz="0" w:space="0" w:color="auto"/>
        <w:left w:val="none" w:sz="0" w:space="0" w:color="auto"/>
        <w:bottom w:val="none" w:sz="0" w:space="0" w:color="auto"/>
        <w:right w:val="none" w:sz="0" w:space="0" w:color="auto"/>
      </w:divBdr>
    </w:div>
    <w:div w:id="1604872898">
      <w:bodyDiv w:val="1"/>
      <w:marLeft w:val="0"/>
      <w:marRight w:val="0"/>
      <w:marTop w:val="0"/>
      <w:marBottom w:val="0"/>
      <w:divBdr>
        <w:top w:val="none" w:sz="0" w:space="0" w:color="auto"/>
        <w:left w:val="none" w:sz="0" w:space="0" w:color="auto"/>
        <w:bottom w:val="none" w:sz="0" w:space="0" w:color="auto"/>
        <w:right w:val="none" w:sz="0" w:space="0" w:color="auto"/>
      </w:divBdr>
    </w:div>
    <w:div w:id="1697000921">
      <w:bodyDiv w:val="1"/>
      <w:marLeft w:val="0"/>
      <w:marRight w:val="0"/>
      <w:marTop w:val="0"/>
      <w:marBottom w:val="0"/>
      <w:divBdr>
        <w:top w:val="none" w:sz="0" w:space="0" w:color="auto"/>
        <w:left w:val="none" w:sz="0" w:space="0" w:color="auto"/>
        <w:bottom w:val="none" w:sz="0" w:space="0" w:color="auto"/>
        <w:right w:val="none" w:sz="0" w:space="0" w:color="auto"/>
      </w:divBdr>
    </w:div>
    <w:div w:id="172124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369;ri%20L&#225;szl&#243;\Application%20Data\Microsoft\Sablonok\hum&#225;n_lev&#233;l.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5FACC-73CB-43D7-9AB6-241C428BF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humán_levél.dot</Template>
  <TotalTime>109</TotalTime>
  <Pages>4</Pages>
  <Words>1616</Words>
  <Characters>11490</Characters>
  <Application>Microsoft Office Word</Application>
  <DocSecurity>4</DocSecurity>
  <Lines>95</Lines>
  <Paragraphs>26</Paragraphs>
  <ScaleCrop>false</ScaleCrop>
  <HeadingPairs>
    <vt:vector size="2" baseType="variant">
      <vt:variant>
        <vt:lpstr>Cím</vt:lpstr>
      </vt:variant>
      <vt:variant>
        <vt:i4>1</vt:i4>
      </vt:variant>
    </vt:vector>
  </HeadingPairs>
  <TitlesOfParts>
    <vt:vector size="1" baseType="lpstr">
      <vt:lpstr>Ügyiratszám: /2007</vt:lpstr>
    </vt:vector>
  </TitlesOfParts>
  <Company>Polghiv</Company>
  <LinksUpToDate>false</LinksUpToDate>
  <CharactersWithSpaces>13080</CharactersWithSpaces>
  <SharedDoc>false</SharedDoc>
  <HLinks>
    <vt:vector size="18" baseType="variant">
      <vt:variant>
        <vt:i4>2621517</vt:i4>
      </vt:variant>
      <vt:variant>
        <vt:i4>6</vt:i4>
      </vt:variant>
      <vt:variant>
        <vt:i4>0</vt:i4>
      </vt:variant>
      <vt:variant>
        <vt:i4>5</vt:i4>
      </vt:variant>
      <vt:variant>
        <vt:lpwstr>mailto:maria.vereckei@voroskereszt.hu</vt:lpwstr>
      </vt:variant>
      <vt:variant>
        <vt:lpwstr/>
      </vt:variant>
      <vt:variant>
        <vt:i4>2621517</vt:i4>
      </vt:variant>
      <vt:variant>
        <vt:i4>3</vt:i4>
      </vt:variant>
      <vt:variant>
        <vt:i4>0</vt:i4>
      </vt:variant>
      <vt:variant>
        <vt:i4>5</vt:i4>
      </vt:variant>
      <vt:variant>
        <vt:lpwstr>mailto:maria.vereckei@voroskereszt.hu</vt:lpwstr>
      </vt:variant>
      <vt:variant>
        <vt:lpwstr/>
      </vt:variant>
      <vt:variant>
        <vt:i4>3080263</vt:i4>
      </vt:variant>
      <vt:variant>
        <vt:i4>0</vt:i4>
      </vt:variant>
      <vt:variant>
        <vt:i4>0</vt:i4>
      </vt:variant>
      <vt:variant>
        <vt:i4>5</vt:i4>
      </vt:variant>
      <vt:variant>
        <vt:lpwstr>mailto:hegedus.agota@cegled.hu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Ügyiratszám: /2007</dc:title>
  <dc:subject/>
  <dc:creator>TLaci</dc:creator>
  <cp:keywords/>
  <cp:lastModifiedBy>Sipos Ágnes</cp:lastModifiedBy>
  <cp:revision>2</cp:revision>
  <cp:lastPrinted>2025-10-08T10:15:00Z</cp:lastPrinted>
  <dcterms:created xsi:type="dcterms:W3CDTF">2025-10-08T13:15:00Z</dcterms:created>
  <dcterms:modified xsi:type="dcterms:W3CDTF">2025-10-08T13:15:00Z</dcterms:modified>
</cp:coreProperties>
</file>